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472"/>
        <w:rPr>
          <w:b w:val="1"/>
          <w:color w:val="0070c0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5731510" cy="514444"/>
            <wp:effectExtent b="0" l="0" r="0" t="0"/>
            <wp:docPr descr="Website-header.JPG" id="2" name="image1.jpg"/>
            <a:graphic>
              <a:graphicData uri="http://schemas.openxmlformats.org/drawingml/2006/picture">
                <pic:pic>
                  <pic:nvPicPr>
                    <pic:cNvPr descr="Website-header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44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472"/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32"/>
          <w:szCs w:val="32"/>
          <w:rtl w:val="0"/>
        </w:rPr>
        <w:t xml:space="preserve">GDPR Guidance for Leaders and Group Executive Committee 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(Sep 2017 checked Sept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Essential Reading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processing of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data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governed by the General Data Protection Regulation (the “GDPR”).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data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information relating to a living individual who can be identified from that data.  Leaders and Group Executive Committee Members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MUS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complete the online GDPR training which can be accessed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here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send a screenshot or certificate, confirming this has been completed to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cubrikki@hotmail.co.uk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e75b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e75b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e75b5"/>
          <w:sz w:val="24"/>
          <w:szCs w:val="24"/>
          <w:u w:val="none"/>
          <w:shd w:fill="auto" w:val="clear"/>
          <w:vertAlign w:val="baseline"/>
          <w:rtl w:val="0"/>
        </w:rPr>
        <w:t xml:space="preserve">1.   When processing personal data / information: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ensure the data/information is accurate and up to date.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store data securely e.g.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Compass or Online Scout Manager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exceptional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cases, where information is held on a local system (e.g. personal laptop), make sure the data / laptop is password protected.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use OSM for communicating with parents. In exceptional cases when you need to use email, use ‘BCC’ facility to avoid disclosing personal email addresses.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destroy or securely delete data which is no longer needed.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protect personal data from loss, misuse, unauthorised access and disclosure.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not ask for information where there is no valid reason to hold this information.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ensure we have explicit (opt-in) consent to use photos.</w:t>
      </w:r>
    </w:p>
    <w:p w:rsidR="00000000" w:rsidDel="00000000" w:rsidP="00000000" w:rsidRDefault="00000000" w:rsidRPr="00000000" w14:paraId="00000011">
      <w:pPr>
        <w:spacing w:after="0" w:line="240" w:lineRule="auto"/>
        <w:rPr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3.   Paper records: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hold paper records securely (e.g. in a locked filing cabinet) and transfer the data to an online system asap e.g. Compass or Online Scout Manager.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destroy paper forms securely e.g. shredding machine. </w:t>
      </w:r>
    </w:p>
    <w:p w:rsidR="00000000" w:rsidDel="00000000" w:rsidP="00000000" w:rsidRDefault="00000000" w:rsidRPr="00000000" w14:paraId="00000015">
      <w:pPr>
        <w:spacing w:after="0" w:line="240" w:lineRule="auto"/>
        <w:ind w:left="36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(Gift Aid forms are held by the Group’s Membership Secretary and retained for 7 years.)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4.</w:t>
      </w:r>
      <w:r w:rsidDel="00000000" w:rsidR="00000000" w:rsidRPr="00000000">
        <w:rPr>
          <w:color w:val="0070c0"/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Events / Camps: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take only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essential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information to events / camp as it is likely to be less secure e.g. printouts of personal contacts and medical information.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keep data secure when in transit e.g. use a lockable brief case.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destroy paper printouts asap.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e75b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e75b5"/>
          <w:sz w:val="24"/>
          <w:szCs w:val="24"/>
          <w:u w:val="none"/>
          <w:shd w:fill="auto" w:val="clear"/>
          <w:vertAlign w:val="baseline"/>
          <w:rtl w:val="0"/>
        </w:rPr>
        <w:t xml:space="preserve">5. Sharing and transferring personal Information: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only share personal information with other leaders and Executive members, on a need to know basis.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only share personal information outside our Group where we have a legal obligation e.g. Leighton Linslade District, TSA, Unity, health professionals, local authority services and law enforcement.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transfer personal information if a person moves to another Scout Group or Explorer Scout Unit.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e75b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e75b5"/>
          <w:sz w:val="24"/>
          <w:szCs w:val="24"/>
          <w:u w:val="none"/>
          <w:shd w:fill="auto" w:val="clear"/>
          <w:vertAlign w:val="baseline"/>
          <w:rtl w:val="0"/>
        </w:rPr>
        <w:t xml:space="preserve">6. Data breaches / request to access to data: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refer to GSL or Executive Committee asap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Additional Information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</w:t>
      </w:r>
      <w:hyperlink r:id="rId10">
        <w:r w:rsidDel="00000000" w:rsidR="00000000" w:rsidRPr="00000000">
          <w:rPr>
            <w:b w:val="1"/>
            <w:color w:val="0563c1"/>
            <w:sz w:val="24"/>
            <w:szCs w:val="24"/>
            <w:u w:val="single"/>
            <w:rtl w:val="0"/>
          </w:rPr>
          <w:t xml:space="preserve">Privacy Notice</w:t>
        </w:r>
      </w:hyperlink>
      <w:r w:rsidDel="00000000" w:rsidR="00000000" w:rsidRPr="00000000">
        <w:rPr>
          <w:sz w:val="24"/>
          <w:szCs w:val="24"/>
          <w:rtl w:val="0"/>
        </w:rPr>
        <w:t xml:space="preserve"> is published on our website  </w:t>
      </w:r>
    </w:p>
    <w:p w:rsidR="00000000" w:rsidDel="00000000" w:rsidP="00000000" w:rsidRDefault="00000000" w:rsidRPr="00000000" w14:paraId="00000028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People have a right to: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 informed how their data will be used (Privacy Notice)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Know what data we hold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 their data if it’s inaccurate or if something is missing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Ask us to delete any personal data unless there are some exceptions, e.g. legal reasons, not to do so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Restrict any further use of their data if the data is incorrect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Ask us to share data digitally – e.g. pdf.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Object to how their data is used.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we use personal data for: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and medical information (including additional needs) - for the protection of the young person whilst in the care of the Scout Group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Religious data to respect a person’s beliefs with regards to activities, food and holidays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administer membership records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fundraise and promote the interests of the Scout Group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manage volunteers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maintain our own accounts and records (e.g. gift aid applications)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inform parents of news and activities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legal basis for processing personal data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comply with our legal obligations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contact parents about the welfare of children, meetings, events, collection of membership fees etc, (i.e. for the day to day running of the group)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it is in a person’s legitimate interest e.g. to make contact about products or services within scouting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unless there is a good reason to protect the individual’s personal data which overrides those legitimate interests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Third Party Data Processors</w:t>
      </w:r>
    </w:p>
    <w:p w:rsidR="00000000" w:rsidDel="00000000" w:rsidP="00000000" w:rsidRDefault="00000000" w:rsidRPr="00000000" w14:paraId="0000004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share data with third party processors: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(personal information of leaders, adults and parents who have undergone a Disclosure and Barring Service (DBS) check)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Online Youth Manager Ltd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Online Scout Manager or OSM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to record personal information of young people, badge records, online payments, event and attendance records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Xero which is an online accounting system which we use to process and record financial transactions including membership fees. </w:t>
      </w:r>
    </w:p>
    <w:p w:rsidR="00000000" w:rsidDel="00000000" w:rsidP="00000000" w:rsidRDefault="00000000" w:rsidRPr="00000000" w14:paraId="00000044">
      <w:pPr>
        <w:pStyle w:val="Heading2"/>
        <w:spacing w:before="0" w:lin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Retention Periods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personal information is kept on OSM, as long as a person continues to be a member of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Linslade Scout Group.   Limited personal information is kept for a period of up to 15 years (or until the age 21) to fulfil our legal obligations for insurance and legal claims (name, badge and attendance records) </w:t>
      </w:r>
    </w:p>
    <w:sectPr>
      <w:footerReference r:id="rId11" w:type="default"/>
      <w:pgSz w:h="16838" w:w="11906" w:orient="portrait"/>
      <w:pgMar w:bottom="1440" w:top="284" w:left="1440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1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5E7A92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5E7A92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BodyText">
    <w:name w:val="Body Text"/>
    <w:basedOn w:val="Normal"/>
    <w:link w:val="BodyTextChar"/>
    <w:rsid w:val="005E7A92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0"/>
      <w:lang w:val="en-AU"/>
    </w:rPr>
  </w:style>
  <w:style w:type="character" w:styleId="BodyTextChar" w:customStyle="1">
    <w:name w:val="Body Text Char"/>
    <w:basedOn w:val="DefaultParagraphFont"/>
    <w:link w:val="BodyText"/>
    <w:rsid w:val="005E7A92"/>
    <w:rPr>
      <w:rFonts w:ascii="Times New Roman" w:cs="Times New Roman" w:eastAsia="Times New Roman" w:hAnsi="Times New Roman"/>
      <w:sz w:val="24"/>
      <w:szCs w:val="20"/>
      <w:lang w:val="en-AU"/>
    </w:rPr>
  </w:style>
  <w:style w:type="character" w:styleId="Hyperlink">
    <w:name w:val="Hyperlink"/>
    <w:rsid w:val="005E7A92"/>
    <w:rPr>
      <w:color w:val="0563c1"/>
      <w:u w:val="single"/>
    </w:rPr>
  </w:style>
  <w:style w:type="paragraph" w:styleId="NormalWeb">
    <w:name w:val="Normal (Web)"/>
    <w:basedOn w:val="Normal"/>
    <w:uiPriority w:val="99"/>
    <w:unhideWhenUsed w:val="1"/>
    <w:rsid w:val="005E7A92"/>
    <w:pPr>
      <w:spacing w:after="225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 w:val="1"/>
    <w:rsid w:val="005E7A92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 w:val="1"/>
    <w:rsid w:val="005E7A9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-incontent" w:customStyle="1">
    <w:name w:val="p-incontent"/>
    <w:basedOn w:val="Normal"/>
    <w:rsid w:val="005E7A9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 w:val="1"/>
    <w:rsid w:val="005E7A92"/>
    <w:rPr>
      <w:i w:val="1"/>
      <w:iCs w:val="1"/>
    </w:rPr>
  </w:style>
  <w:style w:type="paragraph" w:styleId="Header">
    <w:name w:val="header"/>
    <w:basedOn w:val="Normal"/>
    <w:link w:val="HeaderChar"/>
    <w:uiPriority w:val="99"/>
    <w:unhideWhenUsed w:val="1"/>
    <w:rsid w:val="005957D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957D9"/>
  </w:style>
  <w:style w:type="paragraph" w:styleId="Footer">
    <w:name w:val="footer"/>
    <w:basedOn w:val="Normal"/>
    <w:link w:val="FooterChar"/>
    <w:uiPriority w:val="99"/>
    <w:unhideWhenUsed w:val="1"/>
    <w:rsid w:val="005957D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957D9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F1977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C451B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www.1stlinslade.org.uk/?page_id=748" TargetMode="External"/><Relationship Id="rId9" Type="http://schemas.openxmlformats.org/officeDocument/2006/relationships/hyperlink" Target="mailto:cubrikki@hotmail.co.u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members.scouts.org.uk/training_module/GDPR_elearning/#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mGrSRL8G2m2G4VuPM7M3kapnQQ==">AMUW2mVHoZELRqtLV8YZWi4dsEBPlMwoOFFTFaDG5SbDYMKGnd9RVJMafsX9F6uqcu5s+kw014ovEnjXnRhGfpjpNF/GZ2hgDDzvy5mpbdnlmav+vhXaBzCvGRRLySWEkpOzyC6PLk5g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2018-07-11T21:21:00Z</dcterms:created>
  <dc:creator>Karen Brown</dc:creator>
</cp:coreProperties>
</file>