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756030" w14:textId="77777777" w:rsidR="00DD745D" w:rsidRDefault="00DD745D">
      <w:pPr>
        <w:pBdr>
          <w:top w:val="nil"/>
          <w:left w:val="nil"/>
          <w:bottom w:val="nil"/>
          <w:right w:val="nil"/>
          <w:between w:val="nil"/>
        </w:pBdr>
        <w:ind w:left="284"/>
        <w:rPr>
          <w:rFonts w:ascii="Calibri" w:eastAsia="Calibri" w:hAnsi="Calibri" w:cs="Calibri"/>
          <w:color w:val="000000"/>
        </w:rPr>
      </w:pPr>
      <w:bookmarkStart w:id="0" w:name="_heading=h.gjdgxs" w:colFirst="0" w:colLast="0"/>
      <w:bookmarkEnd w:id="0"/>
    </w:p>
    <w:p w14:paraId="64F7DFE3" w14:textId="77777777" w:rsidR="00DD745D" w:rsidRDefault="00DD745D">
      <w:pPr>
        <w:pBdr>
          <w:top w:val="nil"/>
          <w:left w:val="nil"/>
          <w:bottom w:val="nil"/>
          <w:right w:val="nil"/>
          <w:between w:val="nil"/>
        </w:pBdr>
        <w:ind w:left="284"/>
        <w:rPr>
          <w:rFonts w:ascii="Calibri" w:eastAsia="Calibri" w:hAnsi="Calibri" w:cs="Calibri"/>
          <w:color w:val="000000"/>
        </w:rPr>
      </w:pPr>
    </w:p>
    <w:p w14:paraId="1454E820" w14:textId="77777777" w:rsidR="00DD745D" w:rsidRDefault="00000000">
      <w:pPr>
        <w:ind w:left="284"/>
        <w:jc w:val="center"/>
        <w:rPr>
          <w:rFonts w:ascii="Calibri" w:eastAsia="Calibri" w:hAnsi="Calibri" w:cs="Calibri"/>
        </w:rPr>
      </w:pPr>
      <w:r>
        <w:rPr>
          <w:noProof/>
        </w:rPr>
        <w:drawing>
          <wp:inline distT="0" distB="0" distL="0" distR="0" wp14:anchorId="64C9D373" wp14:editId="2DC1CCA7">
            <wp:extent cx="6648450" cy="539750"/>
            <wp:effectExtent l="0" t="0" r="0" b="0"/>
            <wp:docPr id="4" name="image1.jpg" descr="Website-header.JPG"/>
            <wp:cNvGraphicFramePr/>
            <a:graphic xmlns:a="http://schemas.openxmlformats.org/drawingml/2006/main">
              <a:graphicData uri="http://schemas.openxmlformats.org/drawingml/2006/picture">
                <pic:pic xmlns:pic="http://schemas.openxmlformats.org/drawingml/2006/picture">
                  <pic:nvPicPr>
                    <pic:cNvPr id="0" name="image1.jpg" descr="Website-header.JPG"/>
                    <pic:cNvPicPr preferRelativeResize="0"/>
                  </pic:nvPicPr>
                  <pic:blipFill>
                    <a:blip r:embed="rId8"/>
                    <a:srcRect/>
                    <a:stretch>
                      <a:fillRect/>
                    </a:stretch>
                  </pic:blipFill>
                  <pic:spPr>
                    <a:xfrm>
                      <a:off x="0" y="0"/>
                      <a:ext cx="6648450" cy="539750"/>
                    </a:xfrm>
                    <a:prstGeom prst="rect">
                      <a:avLst/>
                    </a:prstGeom>
                    <a:ln/>
                  </pic:spPr>
                </pic:pic>
              </a:graphicData>
            </a:graphic>
          </wp:inline>
        </w:drawing>
      </w:r>
    </w:p>
    <w:p w14:paraId="1859D33E" w14:textId="77777777" w:rsidR="00DD745D" w:rsidRDefault="00DD745D">
      <w:pPr>
        <w:ind w:left="284" w:right="-23"/>
        <w:rPr>
          <w:rFonts w:ascii="Calibri" w:eastAsia="Calibri" w:hAnsi="Calibri" w:cs="Calibri"/>
          <w:b/>
          <w:color w:val="0070C0"/>
          <w:sz w:val="32"/>
          <w:szCs w:val="32"/>
        </w:rPr>
      </w:pPr>
    </w:p>
    <w:tbl>
      <w:tblPr>
        <w:tblStyle w:val="a"/>
        <w:tblW w:w="1048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5"/>
        <w:gridCol w:w="5244"/>
      </w:tblGrid>
      <w:tr w:rsidR="00DD745D" w14:paraId="5C332FF4" w14:textId="77777777">
        <w:tc>
          <w:tcPr>
            <w:tcW w:w="5245" w:type="dxa"/>
          </w:tcPr>
          <w:p w14:paraId="4909AD2B" w14:textId="77777777" w:rsidR="00DD745D" w:rsidRDefault="00000000">
            <w:pPr>
              <w:ind w:right="-23"/>
              <w:rPr>
                <w:rFonts w:ascii="Calibri" w:eastAsia="Calibri" w:hAnsi="Calibri" w:cs="Calibri"/>
                <w:b/>
                <w:color w:val="0070C0"/>
                <w:sz w:val="24"/>
                <w:szCs w:val="24"/>
              </w:rPr>
            </w:pPr>
            <w:r>
              <w:rPr>
                <w:rFonts w:ascii="Calibri" w:eastAsia="Calibri" w:hAnsi="Calibri" w:cs="Calibri"/>
                <w:b/>
                <w:color w:val="0070C0"/>
                <w:sz w:val="24"/>
                <w:szCs w:val="24"/>
              </w:rPr>
              <w:t>Version Number</w:t>
            </w:r>
          </w:p>
        </w:tc>
        <w:tc>
          <w:tcPr>
            <w:tcW w:w="5244" w:type="dxa"/>
          </w:tcPr>
          <w:p w14:paraId="13451494" w14:textId="77777777" w:rsidR="00DD745D" w:rsidRDefault="00000000">
            <w:pPr>
              <w:ind w:right="-23"/>
              <w:rPr>
                <w:rFonts w:ascii="Calibri" w:eastAsia="Calibri" w:hAnsi="Calibri" w:cs="Calibri"/>
                <w:b/>
                <w:color w:val="0070C0"/>
                <w:sz w:val="24"/>
                <w:szCs w:val="24"/>
              </w:rPr>
            </w:pPr>
            <w:r>
              <w:rPr>
                <w:rFonts w:ascii="Calibri" w:eastAsia="Calibri" w:hAnsi="Calibri" w:cs="Calibri"/>
                <w:b/>
                <w:color w:val="0070C0"/>
                <w:sz w:val="24"/>
                <w:szCs w:val="24"/>
              </w:rPr>
              <w:t>4</w:t>
            </w:r>
          </w:p>
        </w:tc>
      </w:tr>
      <w:tr w:rsidR="00DD745D" w14:paraId="0A0032CF" w14:textId="77777777">
        <w:tc>
          <w:tcPr>
            <w:tcW w:w="5245" w:type="dxa"/>
          </w:tcPr>
          <w:p w14:paraId="32C39AB4" w14:textId="77777777" w:rsidR="00DD745D" w:rsidRDefault="00000000">
            <w:pPr>
              <w:ind w:right="-23"/>
              <w:rPr>
                <w:rFonts w:ascii="Calibri" w:eastAsia="Calibri" w:hAnsi="Calibri" w:cs="Calibri"/>
                <w:b/>
                <w:color w:val="0070C0"/>
                <w:sz w:val="24"/>
                <w:szCs w:val="24"/>
              </w:rPr>
            </w:pPr>
            <w:r>
              <w:rPr>
                <w:rFonts w:ascii="Calibri" w:eastAsia="Calibri" w:hAnsi="Calibri" w:cs="Calibri"/>
                <w:b/>
                <w:color w:val="0070C0"/>
                <w:sz w:val="24"/>
                <w:szCs w:val="24"/>
              </w:rPr>
              <w:t xml:space="preserve">Approved </w:t>
            </w:r>
          </w:p>
        </w:tc>
        <w:tc>
          <w:tcPr>
            <w:tcW w:w="5244" w:type="dxa"/>
          </w:tcPr>
          <w:p w14:paraId="1512B6EC" w14:textId="2AB12CAC" w:rsidR="00DD745D" w:rsidRDefault="00000000">
            <w:pPr>
              <w:ind w:right="-23"/>
              <w:rPr>
                <w:rFonts w:ascii="Calibri" w:eastAsia="Calibri" w:hAnsi="Calibri" w:cs="Calibri"/>
                <w:b/>
                <w:color w:val="0070C0"/>
                <w:sz w:val="24"/>
                <w:szCs w:val="24"/>
              </w:rPr>
            </w:pPr>
            <w:r>
              <w:rPr>
                <w:rFonts w:ascii="Calibri" w:eastAsia="Calibri" w:hAnsi="Calibri" w:cs="Calibri"/>
                <w:b/>
                <w:color w:val="808080"/>
                <w:sz w:val="24"/>
                <w:szCs w:val="24"/>
              </w:rPr>
              <w:t>2/11/</w:t>
            </w:r>
            <w:proofErr w:type="gramStart"/>
            <w:r>
              <w:rPr>
                <w:rFonts w:ascii="Calibri" w:eastAsia="Calibri" w:hAnsi="Calibri" w:cs="Calibri"/>
                <w:b/>
                <w:color w:val="808080"/>
                <w:sz w:val="24"/>
                <w:szCs w:val="24"/>
              </w:rPr>
              <w:t>2</w:t>
            </w:r>
            <w:r w:rsidR="00C0110F">
              <w:rPr>
                <w:rFonts w:ascii="Calibri" w:eastAsia="Calibri" w:hAnsi="Calibri" w:cs="Calibri"/>
                <w:b/>
                <w:color w:val="808080"/>
                <w:sz w:val="24"/>
                <w:szCs w:val="24"/>
              </w:rPr>
              <w:t>5</w:t>
            </w:r>
            <w:r>
              <w:rPr>
                <w:rFonts w:ascii="Calibri" w:eastAsia="Calibri" w:hAnsi="Calibri" w:cs="Calibri"/>
                <w:b/>
                <w:color w:val="808080"/>
                <w:sz w:val="24"/>
                <w:szCs w:val="24"/>
              </w:rPr>
              <w:t xml:space="preserve">  </w:t>
            </w:r>
            <w:r>
              <w:rPr>
                <w:rFonts w:ascii="Calibri" w:eastAsia="Calibri" w:hAnsi="Calibri" w:cs="Calibri"/>
                <w:b/>
                <w:color w:val="0070C0"/>
                <w:sz w:val="24"/>
                <w:szCs w:val="24"/>
              </w:rPr>
              <w:t>by</w:t>
            </w:r>
            <w:proofErr w:type="gramEnd"/>
            <w:r>
              <w:rPr>
                <w:rFonts w:ascii="Calibri" w:eastAsia="Calibri" w:hAnsi="Calibri" w:cs="Calibri"/>
                <w:b/>
                <w:color w:val="0070C0"/>
                <w:sz w:val="24"/>
                <w:szCs w:val="24"/>
              </w:rPr>
              <w:t xml:space="preserve"> the Trustee Board </w:t>
            </w:r>
          </w:p>
        </w:tc>
      </w:tr>
      <w:tr w:rsidR="00DD745D" w14:paraId="3CE16163" w14:textId="77777777">
        <w:tc>
          <w:tcPr>
            <w:tcW w:w="5245" w:type="dxa"/>
          </w:tcPr>
          <w:p w14:paraId="44A9F615" w14:textId="77777777" w:rsidR="00DD745D" w:rsidRDefault="00000000">
            <w:pPr>
              <w:ind w:right="-23"/>
              <w:rPr>
                <w:rFonts w:ascii="Calibri" w:eastAsia="Calibri" w:hAnsi="Calibri" w:cs="Calibri"/>
                <w:b/>
                <w:color w:val="0070C0"/>
                <w:sz w:val="24"/>
                <w:szCs w:val="24"/>
              </w:rPr>
            </w:pPr>
            <w:r>
              <w:rPr>
                <w:rFonts w:ascii="Calibri" w:eastAsia="Calibri" w:hAnsi="Calibri" w:cs="Calibri"/>
                <w:b/>
                <w:color w:val="0070C0"/>
                <w:sz w:val="24"/>
                <w:szCs w:val="24"/>
              </w:rPr>
              <w:t>Next Review</w:t>
            </w:r>
          </w:p>
        </w:tc>
        <w:tc>
          <w:tcPr>
            <w:tcW w:w="5244" w:type="dxa"/>
          </w:tcPr>
          <w:p w14:paraId="47525706" w14:textId="5A08D2DE" w:rsidR="00DD745D" w:rsidRDefault="00000000">
            <w:pPr>
              <w:ind w:right="-23"/>
              <w:rPr>
                <w:rFonts w:ascii="Calibri" w:eastAsia="Calibri" w:hAnsi="Calibri" w:cs="Calibri"/>
                <w:b/>
                <w:color w:val="0070C0"/>
                <w:sz w:val="24"/>
                <w:szCs w:val="24"/>
              </w:rPr>
            </w:pPr>
            <w:r>
              <w:rPr>
                <w:rFonts w:ascii="Calibri" w:eastAsia="Calibri" w:hAnsi="Calibri" w:cs="Calibri"/>
                <w:b/>
                <w:color w:val="0070C0"/>
                <w:sz w:val="24"/>
                <w:szCs w:val="24"/>
              </w:rPr>
              <w:t>October 2</w:t>
            </w:r>
            <w:r w:rsidR="00C0110F">
              <w:rPr>
                <w:rFonts w:ascii="Calibri" w:eastAsia="Calibri" w:hAnsi="Calibri" w:cs="Calibri"/>
                <w:b/>
                <w:color w:val="0070C0"/>
                <w:sz w:val="24"/>
                <w:szCs w:val="24"/>
              </w:rPr>
              <w:t>6</w:t>
            </w:r>
          </w:p>
        </w:tc>
      </w:tr>
    </w:tbl>
    <w:p w14:paraId="2D61F57F" w14:textId="77777777" w:rsidR="00DD745D" w:rsidRDefault="00DD745D">
      <w:pPr>
        <w:ind w:left="284" w:right="-23"/>
        <w:rPr>
          <w:rFonts w:ascii="Calibri" w:eastAsia="Calibri" w:hAnsi="Calibri" w:cs="Calibri"/>
          <w:b/>
          <w:color w:val="0070C0"/>
          <w:sz w:val="32"/>
          <w:szCs w:val="32"/>
        </w:rPr>
      </w:pPr>
    </w:p>
    <w:p w14:paraId="2213DD82" w14:textId="77777777" w:rsidR="00DD745D" w:rsidRDefault="00000000">
      <w:pPr>
        <w:ind w:left="284" w:right="-23"/>
        <w:rPr>
          <w:rFonts w:ascii="Calibri" w:eastAsia="Calibri" w:hAnsi="Calibri" w:cs="Calibri"/>
          <w:color w:val="0070C0"/>
          <w:sz w:val="48"/>
          <w:szCs w:val="48"/>
        </w:rPr>
      </w:pPr>
      <w:r>
        <w:rPr>
          <w:rFonts w:ascii="Calibri" w:eastAsia="Calibri" w:hAnsi="Calibri" w:cs="Calibri"/>
          <w:b/>
          <w:color w:val="0070C0"/>
          <w:sz w:val="32"/>
          <w:szCs w:val="32"/>
        </w:rPr>
        <w:t>Safeguarding Policy</w:t>
      </w:r>
      <w:r>
        <w:rPr>
          <w:rFonts w:ascii="Calibri" w:eastAsia="Calibri" w:hAnsi="Calibri" w:cs="Calibri"/>
          <w:color w:val="0070C0"/>
          <w:sz w:val="48"/>
          <w:szCs w:val="48"/>
        </w:rPr>
        <w:t xml:space="preserve"> </w:t>
      </w:r>
    </w:p>
    <w:p w14:paraId="6F258BEE" w14:textId="77777777" w:rsidR="00DD745D" w:rsidRDefault="00DD745D">
      <w:pPr>
        <w:ind w:left="284" w:right="5"/>
        <w:rPr>
          <w:rFonts w:ascii="Calibri" w:eastAsia="Calibri" w:hAnsi="Calibri" w:cs="Calibri"/>
          <w:sz w:val="24"/>
          <w:szCs w:val="24"/>
        </w:rPr>
      </w:pPr>
    </w:p>
    <w:p w14:paraId="0E762326" w14:textId="77777777" w:rsidR="00DD745D" w:rsidRDefault="00000000">
      <w:pPr>
        <w:numPr>
          <w:ilvl w:val="0"/>
          <w:numId w:val="1"/>
        </w:numPr>
        <w:pBdr>
          <w:top w:val="nil"/>
          <w:left w:val="nil"/>
          <w:bottom w:val="nil"/>
          <w:right w:val="nil"/>
          <w:between w:val="nil"/>
        </w:pBdr>
        <w:rPr>
          <w:rFonts w:ascii="Calibri" w:eastAsia="Calibri" w:hAnsi="Calibri" w:cs="Calibri"/>
          <w:color w:val="000000"/>
          <w:sz w:val="24"/>
          <w:szCs w:val="24"/>
        </w:rPr>
      </w:pPr>
      <w:bookmarkStart w:id="1" w:name="_heading=h.30j0zll" w:colFirst="0" w:colLast="0"/>
      <w:bookmarkEnd w:id="1"/>
      <w:r>
        <w:rPr>
          <w:rFonts w:ascii="Calibri" w:eastAsia="Calibri" w:hAnsi="Calibri" w:cs="Calibri"/>
          <w:color w:val="000000"/>
          <w:sz w:val="24"/>
          <w:szCs w:val="24"/>
        </w:rPr>
        <w:t xml:space="preserve">Child Protection is our number one concern. Warranted Leaders complete training and follow a Code of Behaviour also referred to as ‘Young People First Code of Practice’ or the ‘yellow card’, which is </w:t>
      </w:r>
      <w:proofErr w:type="gramStart"/>
      <w:r>
        <w:rPr>
          <w:rFonts w:ascii="Calibri" w:eastAsia="Calibri" w:hAnsi="Calibri" w:cs="Calibri"/>
          <w:color w:val="000000"/>
          <w:sz w:val="24"/>
          <w:szCs w:val="24"/>
        </w:rPr>
        <w:t>carried at all times</w:t>
      </w:r>
      <w:proofErr w:type="gramEnd"/>
      <w:r>
        <w:rPr>
          <w:rFonts w:ascii="Calibri" w:eastAsia="Calibri" w:hAnsi="Calibri" w:cs="Calibri"/>
          <w:color w:val="000000"/>
          <w:sz w:val="24"/>
          <w:szCs w:val="24"/>
        </w:rPr>
        <w:t>. The yellow card can be downloaded </w:t>
      </w:r>
      <w:hyperlink r:id="rId9">
        <w:r>
          <w:rPr>
            <w:rFonts w:ascii="Calibri" w:eastAsia="Calibri" w:hAnsi="Calibri" w:cs="Calibri"/>
            <w:color w:val="0000FF"/>
            <w:sz w:val="24"/>
            <w:szCs w:val="24"/>
            <w:u w:val="single"/>
          </w:rPr>
          <w:t>HERE.</w:t>
        </w:r>
      </w:hyperlink>
    </w:p>
    <w:p w14:paraId="652F1BAE" w14:textId="77777777" w:rsidR="00DD745D" w:rsidRDefault="00DD745D">
      <w:pPr>
        <w:pBdr>
          <w:top w:val="nil"/>
          <w:left w:val="nil"/>
          <w:bottom w:val="nil"/>
          <w:right w:val="nil"/>
          <w:between w:val="nil"/>
        </w:pBdr>
        <w:ind w:left="1080"/>
        <w:rPr>
          <w:rFonts w:ascii="Calibri" w:eastAsia="Calibri" w:hAnsi="Calibri" w:cs="Calibri"/>
          <w:color w:val="000000"/>
          <w:sz w:val="24"/>
          <w:szCs w:val="24"/>
        </w:rPr>
      </w:pPr>
    </w:p>
    <w:p w14:paraId="5B45C8DD" w14:textId="77777777" w:rsidR="00DD745D" w:rsidRDefault="00000000">
      <w:pPr>
        <w:widowControl/>
        <w:numPr>
          <w:ilvl w:val="0"/>
          <w:numId w:val="1"/>
        </w:numPr>
        <w:pBdr>
          <w:top w:val="nil"/>
          <w:left w:val="nil"/>
          <w:bottom w:val="nil"/>
          <w:right w:val="nil"/>
          <w:between w:val="nil"/>
        </w:pBdr>
        <w:spacing w:after="160" w:line="259" w:lineRule="auto"/>
        <w:rPr>
          <w:rFonts w:ascii="Calibri" w:eastAsia="Calibri" w:hAnsi="Calibri" w:cs="Calibri"/>
          <w:color w:val="000000"/>
          <w:sz w:val="24"/>
          <w:szCs w:val="24"/>
        </w:rPr>
      </w:pPr>
      <w:r>
        <w:rPr>
          <w:rFonts w:ascii="Calibri" w:eastAsia="Calibri" w:hAnsi="Calibri" w:cs="Calibri"/>
          <w:color w:val="000000"/>
          <w:sz w:val="24"/>
          <w:szCs w:val="24"/>
        </w:rPr>
        <w:t>It is the Policy of the Scouts to safeguard the welfare of all children, young people and adults at risk by protecting them from neglect and from physical, sexual and emotional harm. The Scouts understand that individuals thrive in safe surroundings, so is committed to ensuring that the Scouts is safe and enjoyable for everyone involved and that safeguarding practice reflects statutory responsibilities, government guidance and complies with best practice and The Charity Commission requirements (POR Chapter 2.4).</w:t>
      </w:r>
    </w:p>
    <w:p w14:paraId="1F379A48" w14:textId="77777777" w:rsidR="00DD745D" w:rsidRDefault="00000000">
      <w:pPr>
        <w:widowControl/>
        <w:ind w:left="720"/>
        <w:rPr>
          <w:rFonts w:ascii="Calibri" w:eastAsia="Calibri" w:hAnsi="Calibri" w:cs="Calibri"/>
          <w:sz w:val="24"/>
          <w:szCs w:val="24"/>
        </w:rPr>
      </w:pPr>
      <w:r>
        <w:rPr>
          <w:rFonts w:ascii="Calibri" w:eastAsia="Calibri" w:hAnsi="Calibri" w:cs="Calibri"/>
          <w:sz w:val="24"/>
          <w:szCs w:val="24"/>
        </w:rPr>
        <w:t>3. The policy:</w:t>
      </w:r>
    </w:p>
    <w:p w14:paraId="33268763" w14:textId="77777777" w:rsidR="00DD745D" w:rsidRDefault="00000000">
      <w:pPr>
        <w:widowControl/>
        <w:ind w:left="1080"/>
        <w:rPr>
          <w:rFonts w:ascii="Calibri" w:eastAsia="Calibri" w:hAnsi="Calibri" w:cs="Calibri"/>
          <w:sz w:val="24"/>
          <w:szCs w:val="24"/>
        </w:rPr>
      </w:pPr>
      <w:r>
        <w:rPr>
          <w:rFonts w:ascii="Calibri" w:eastAsia="Calibri" w:hAnsi="Calibri" w:cs="Calibri"/>
          <w:sz w:val="24"/>
          <w:szCs w:val="24"/>
        </w:rPr>
        <w:t>a) applies to all adults including the Board of Trustees, volunteers, paid staff, agency staff and anyone working on behalf of the Scouts</w:t>
      </w:r>
    </w:p>
    <w:p w14:paraId="6824A286" w14:textId="77777777" w:rsidR="00DD745D" w:rsidRDefault="00000000">
      <w:pPr>
        <w:widowControl/>
        <w:ind w:left="1080"/>
        <w:rPr>
          <w:rFonts w:ascii="Calibri" w:eastAsia="Calibri" w:hAnsi="Calibri" w:cs="Calibri"/>
          <w:sz w:val="24"/>
          <w:szCs w:val="24"/>
        </w:rPr>
      </w:pPr>
      <w:r>
        <w:rPr>
          <w:rFonts w:ascii="Calibri" w:eastAsia="Calibri" w:hAnsi="Calibri" w:cs="Calibri"/>
          <w:sz w:val="24"/>
          <w:szCs w:val="24"/>
        </w:rPr>
        <w:t>b) recognises that the welfare and interests of children, young people &amp; adults at risk are paramount in all circumstances, and</w:t>
      </w:r>
    </w:p>
    <w:p w14:paraId="607BEC68" w14:textId="77777777" w:rsidR="00DD745D" w:rsidRDefault="00000000">
      <w:pPr>
        <w:widowControl/>
        <w:pBdr>
          <w:top w:val="nil"/>
          <w:left w:val="nil"/>
          <w:bottom w:val="nil"/>
          <w:right w:val="nil"/>
          <w:between w:val="nil"/>
        </w:pBdr>
        <w:spacing w:after="160" w:line="259" w:lineRule="auto"/>
        <w:ind w:left="1080"/>
        <w:rPr>
          <w:rFonts w:ascii="Calibri" w:eastAsia="Calibri" w:hAnsi="Calibri" w:cs="Calibri"/>
          <w:color w:val="000000"/>
          <w:sz w:val="24"/>
          <w:szCs w:val="24"/>
        </w:rPr>
      </w:pPr>
      <w:r>
        <w:rPr>
          <w:rFonts w:ascii="Calibri" w:eastAsia="Calibri" w:hAnsi="Calibri" w:cs="Calibri"/>
          <w:color w:val="000000"/>
          <w:sz w:val="24"/>
          <w:szCs w:val="24"/>
        </w:rPr>
        <w:t xml:space="preserve">c) aims to ensure that all children, young people and adults at risk have a positive and enjoyable scouting experience in a safe and person-centred environment and are protected from abuse whilst participating in the Scouts </w:t>
      </w:r>
      <w:r>
        <w:rPr>
          <w:rFonts w:ascii="Nunito Sans" w:eastAsia="Nunito Sans" w:hAnsi="Nunito Sans" w:cs="Nunito Sans"/>
          <w:color w:val="000000"/>
        </w:rPr>
        <w:t xml:space="preserve">and otherwise. </w:t>
      </w:r>
      <w:r>
        <w:rPr>
          <w:rFonts w:ascii="Calibri" w:eastAsia="Calibri" w:hAnsi="Calibri" w:cs="Calibri"/>
          <w:color w:val="000000"/>
          <w:sz w:val="24"/>
          <w:szCs w:val="24"/>
        </w:rPr>
        <w:t>(POR Chapter 2.4).</w:t>
      </w:r>
    </w:p>
    <w:p w14:paraId="0D294A0B" w14:textId="77777777" w:rsidR="00DD745D" w:rsidRDefault="00000000">
      <w:pPr>
        <w:ind w:left="720"/>
        <w:rPr>
          <w:rFonts w:ascii="Calibri" w:eastAsia="Calibri" w:hAnsi="Calibri" w:cs="Calibri"/>
          <w:sz w:val="24"/>
          <w:szCs w:val="24"/>
        </w:rPr>
      </w:pPr>
      <w:r>
        <w:rPr>
          <w:rFonts w:ascii="Calibri" w:eastAsia="Calibri" w:hAnsi="Calibri" w:cs="Calibri"/>
          <w:color w:val="000000"/>
          <w:sz w:val="24"/>
          <w:szCs w:val="24"/>
        </w:rPr>
        <w:t xml:space="preserve">4. It is the responsibility of all adults </w:t>
      </w:r>
      <w:r>
        <w:rPr>
          <w:rFonts w:ascii="Nunito Sans" w:eastAsia="Nunito Sans" w:hAnsi="Nunito Sans" w:cs="Nunito Sans"/>
        </w:rPr>
        <w:t xml:space="preserve">involved in the Scouts to have read and understood the Safeguarding Policy &amp; Procedures and to follow the </w:t>
      </w:r>
      <w:hyperlink r:id="rId10">
        <w:r>
          <w:rPr>
            <w:rFonts w:ascii="Nunito Sans" w:eastAsia="Nunito Sans" w:hAnsi="Nunito Sans" w:cs="Nunito Sans"/>
            <w:color w:val="0000FF"/>
            <w:u w:val="single"/>
          </w:rPr>
          <w:t>Young People First Code of Practice (Yellow Card)</w:t>
        </w:r>
      </w:hyperlink>
      <w:r>
        <w:rPr>
          <w:rFonts w:ascii="Nunito Sans" w:eastAsia="Nunito Sans" w:hAnsi="Nunito Sans" w:cs="Nunito Sans"/>
        </w:rPr>
        <w:t xml:space="preserve">.  </w:t>
      </w:r>
      <w:r>
        <w:rPr>
          <w:rFonts w:ascii="Calibri" w:eastAsia="Calibri" w:hAnsi="Calibri" w:cs="Calibri"/>
          <w:color w:val="000000"/>
          <w:sz w:val="24"/>
          <w:szCs w:val="24"/>
        </w:rPr>
        <w:t xml:space="preserve"> </w:t>
      </w:r>
    </w:p>
    <w:p w14:paraId="040A4FEE" w14:textId="77777777" w:rsidR="00DD745D" w:rsidRDefault="00DD745D">
      <w:pPr>
        <w:ind w:left="720"/>
        <w:rPr>
          <w:rFonts w:ascii="Calibri" w:eastAsia="Calibri" w:hAnsi="Calibri" w:cs="Calibri"/>
          <w:color w:val="0070C0"/>
          <w:sz w:val="32"/>
          <w:szCs w:val="32"/>
        </w:rPr>
      </w:pPr>
    </w:p>
    <w:p w14:paraId="1AA91F53" w14:textId="77777777" w:rsidR="00DD745D" w:rsidRDefault="00000000">
      <w:pPr>
        <w:ind w:left="720"/>
        <w:rPr>
          <w:rFonts w:ascii="Calibri" w:eastAsia="Calibri" w:hAnsi="Calibri" w:cs="Calibri"/>
          <w:b/>
          <w:color w:val="0070C0"/>
          <w:sz w:val="32"/>
          <w:szCs w:val="32"/>
        </w:rPr>
      </w:pPr>
      <w:r>
        <w:rPr>
          <w:rFonts w:ascii="Calibri" w:eastAsia="Calibri" w:hAnsi="Calibri" w:cs="Calibri"/>
          <w:color w:val="0070C0"/>
          <w:sz w:val="32"/>
          <w:szCs w:val="32"/>
        </w:rPr>
        <w:t>Raising a Concern</w:t>
      </w:r>
    </w:p>
    <w:p w14:paraId="65238007" w14:textId="77777777" w:rsidR="00DD745D" w:rsidRDefault="00000000">
      <w:pPr>
        <w:numPr>
          <w:ilvl w:val="0"/>
          <w:numId w:val="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If you or a young person has a concern, please speak to your Section Leader, Group Scout Leader or the District Commissioner.</w:t>
      </w:r>
    </w:p>
    <w:p w14:paraId="1DF37452" w14:textId="77777777" w:rsidR="00DD745D" w:rsidRDefault="00000000">
      <w:pPr>
        <w:widowControl/>
        <w:numPr>
          <w:ilvl w:val="0"/>
          <w:numId w:val="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Refer also to </w:t>
      </w:r>
      <w:hyperlink r:id="rId11">
        <w:r>
          <w:rPr>
            <w:rFonts w:ascii="Calibri" w:eastAsia="Calibri" w:hAnsi="Calibri" w:cs="Calibri"/>
            <w:color w:val="0000FF"/>
            <w:sz w:val="24"/>
            <w:szCs w:val="24"/>
            <w:u w:val="single"/>
          </w:rPr>
          <w:t>Reporting a Concern</w:t>
        </w:r>
      </w:hyperlink>
      <w:r>
        <w:rPr>
          <w:rFonts w:ascii="Calibri" w:eastAsia="Calibri" w:hAnsi="Calibri" w:cs="Calibri"/>
          <w:color w:val="000000"/>
          <w:sz w:val="24"/>
          <w:szCs w:val="24"/>
        </w:rPr>
        <w:t xml:space="preserve"> </w:t>
      </w:r>
    </w:p>
    <w:p w14:paraId="1FC23739" w14:textId="77777777" w:rsidR="00DD745D" w:rsidRDefault="00DD745D">
      <w:pPr>
        <w:ind w:left="720"/>
        <w:rPr>
          <w:rFonts w:ascii="Calibri" w:eastAsia="Calibri" w:hAnsi="Calibri" w:cs="Calibri"/>
          <w:color w:val="0070C0"/>
          <w:sz w:val="32"/>
          <w:szCs w:val="32"/>
        </w:rPr>
      </w:pPr>
    </w:p>
    <w:p w14:paraId="78CD397B" w14:textId="77777777" w:rsidR="00DD745D" w:rsidRDefault="00000000">
      <w:pPr>
        <w:ind w:left="720"/>
        <w:rPr>
          <w:rFonts w:ascii="Calibri" w:eastAsia="Calibri" w:hAnsi="Calibri" w:cs="Calibri"/>
          <w:b/>
          <w:color w:val="0070C0"/>
          <w:sz w:val="32"/>
          <w:szCs w:val="32"/>
        </w:rPr>
      </w:pPr>
      <w:r>
        <w:rPr>
          <w:rFonts w:ascii="Calibri" w:eastAsia="Calibri" w:hAnsi="Calibri" w:cs="Calibri"/>
          <w:color w:val="0070C0"/>
          <w:sz w:val="32"/>
          <w:szCs w:val="32"/>
        </w:rPr>
        <w:t>Disclosure and Barring Service (DBS) (formerly known as CRB)</w:t>
      </w:r>
    </w:p>
    <w:p w14:paraId="7423113A" w14:textId="77777777" w:rsidR="00DD745D" w:rsidRDefault="00000000">
      <w:pPr>
        <w:pBdr>
          <w:top w:val="nil"/>
          <w:left w:val="nil"/>
          <w:bottom w:val="nil"/>
          <w:right w:val="nil"/>
          <w:between w:val="nil"/>
        </w:pBdr>
        <w:ind w:firstLine="709"/>
        <w:rPr>
          <w:rFonts w:ascii="Calibri" w:eastAsia="Calibri" w:hAnsi="Calibri" w:cs="Calibri"/>
          <w:color w:val="000000"/>
          <w:sz w:val="24"/>
          <w:szCs w:val="24"/>
        </w:rPr>
      </w:pPr>
      <w:r>
        <w:rPr>
          <w:rFonts w:ascii="Calibri" w:eastAsia="Calibri" w:hAnsi="Calibri" w:cs="Calibri"/>
          <w:color w:val="000000"/>
          <w:sz w:val="24"/>
          <w:szCs w:val="24"/>
        </w:rPr>
        <w:t>A DBS check is carried out on all volunteers.</w:t>
      </w:r>
    </w:p>
    <w:p w14:paraId="0058CD7E" w14:textId="77777777" w:rsidR="00DD745D" w:rsidRDefault="00DD745D">
      <w:pPr>
        <w:ind w:left="720"/>
        <w:rPr>
          <w:rFonts w:ascii="Calibri" w:eastAsia="Calibri" w:hAnsi="Calibri" w:cs="Calibri"/>
          <w:color w:val="0070C0"/>
          <w:sz w:val="32"/>
          <w:szCs w:val="32"/>
        </w:rPr>
      </w:pPr>
    </w:p>
    <w:p w14:paraId="69D01225" w14:textId="77777777" w:rsidR="00DD745D" w:rsidRDefault="00000000">
      <w:pPr>
        <w:ind w:left="720"/>
        <w:rPr>
          <w:rFonts w:ascii="Calibri" w:eastAsia="Calibri" w:hAnsi="Calibri" w:cs="Calibri"/>
          <w:color w:val="0070C0"/>
          <w:sz w:val="32"/>
          <w:szCs w:val="32"/>
        </w:rPr>
      </w:pPr>
      <w:r>
        <w:rPr>
          <w:rFonts w:ascii="Calibri" w:eastAsia="Calibri" w:hAnsi="Calibri" w:cs="Calibri"/>
          <w:color w:val="0070C0"/>
          <w:sz w:val="32"/>
          <w:szCs w:val="32"/>
        </w:rPr>
        <w:t>Safe Scouting Emergency Procedures</w:t>
      </w:r>
    </w:p>
    <w:p w14:paraId="6E54F832" w14:textId="77777777" w:rsidR="00DD745D" w:rsidRDefault="00DD745D">
      <w:pPr>
        <w:pBdr>
          <w:top w:val="nil"/>
          <w:left w:val="nil"/>
          <w:bottom w:val="nil"/>
          <w:right w:val="nil"/>
          <w:between w:val="nil"/>
        </w:pBdr>
        <w:ind w:left="1080"/>
        <w:rPr>
          <w:rFonts w:ascii="Calibri" w:eastAsia="Calibri" w:hAnsi="Calibri" w:cs="Calibri"/>
          <w:color w:val="000000"/>
          <w:sz w:val="24"/>
          <w:szCs w:val="24"/>
        </w:rPr>
      </w:pPr>
      <w:bookmarkStart w:id="2" w:name="_heading=h.1fob9te" w:colFirst="0" w:colLast="0"/>
      <w:bookmarkEnd w:id="2"/>
    </w:p>
    <w:p w14:paraId="4CC28DD3" w14:textId="77777777" w:rsidR="00DD745D" w:rsidRDefault="00000000">
      <w:pPr>
        <w:pBdr>
          <w:top w:val="nil"/>
          <w:left w:val="nil"/>
          <w:bottom w:val="nil"/>
          <w:right w:val="nil"/>
          <w:between w:val="nil"/>
        </w:pBdr>
        <w:ind w:left="851"/>
        <w:rPr>
          <w:rFonts w:ascii="Calibri" w:eastAsia="Calibri" w:hAnsi="Calibri" w:cs="Calibri"/>
          <w:color w:val="000000"/>
          <w:sz w:val="24"/>
          <w:szCs w:val="24"/>
        </w:rPr>
      </w:pPr>
      <w:r>
        <w:rPr>
          <w:rFonts w:ascii="Calibri" w:eastAsia="Calibri" w:hAnsi="Calibri" w:cs="Calibri"/>
          <w:color w:val="000000"/>
          <w:sz w:val="24"/>
          <w:szCs w:val="24"/>
        </w:rPr>
        <w:t xml:space="preserve">The Purple Card (Safe Scouting and what to do in an emergency) is for all adults in Scouting. It contains essential information. The purple card can be accessed </w:t>
      </w:r>
      <w:hyperlink r:id="rId12">
        <w:r>
          <w:rPr>
            <w:color w:val="0000FF"/>
            <w:u w:val="single"/>
          </w:rPr>
          <w:t>HERE.</w:t>
        </w:r>
      </w:hyperlink>
    </w:p>
    <w:p w14:paraId="5EC7B4A3" w14:textId="77777777" w:rsidR="00DD745D" w:rsidRDefault="00DD745D">
      <w:pPr>
        <w:ind w:left="720"/>
        <w:rPr>
          <w:rFonts w:ascii="Calibri" w:eastAsia="Calibri" w:hAnsi="Calibri" w:cs="Calibri"/>
          <w:b/>
          <w:color w:val="4D2177"/>
          <w:sz w:val="24"/>
          <w:szCs w:val="24"/>
          <w:u w:val="single"/>
        </w:rPr>
      </w:pPr>
    </w:p>
    <w:p w14:paraId="2E69BB04" w14:textId="77777777" w:rsidR="00DD745D" w:rsidRDefault="00DD745D">
      <w:pPr>
        <w:pBdr>
          <w:top w:val="nil"/>
          <w:left w:val="nil"/>
          <w:bottom w:val="nil"/>
          <w:right w:val="nil"/>
          <w:between w:val="nil"/>
        </w:pBdr>
        <w:ind w:left="678"/>
        <w:rPr>
          <w:rFonts w:ascii="Calibri" w:eastAsia="Calibri" w:hAnsi="Calibri" w:cs="Calibri"/>
          <w:color w:val="000000"/>
          <w:sz w:val="24"/>
          <w:szCs w:val="24"/>
        </w:rPr>
      </w:pPr>
    </w:p>
    <w:p w14:paraId="29384E37" w14:textId="77777777" w:rsidR="00DD745D" w:rsidRDefault="00DD745D">
      <w:pPr>
        <w:ind w:left="720"/>
        <w:rPr>
          <w:rFonts w:ascii="Calibri" w:eastAsia="Calibri" w:hAnsi="Calibri" w:cs="Calibri"/>
          <w:sz w:val="24"/>
          <w:szCs w:val="24"/>
        </w:rPr>
      </w:pPr>
    </w:p>
    <w:p w14:paraId="701D4B93" w14:textId="77777777" w:rsidR="00DD745D" w:rsidRDefault="00000000">
      <w:pPr>
        <w:ind w:left="567"/>
        <w:rPr>
          <w:rFonts w:ascii="Calibri" w:eastAsia="Calibri" w:hAnsi="Calibri" w:cs="Calibri"/>
          <w:b/>
          <w:color w:val="0070C0"/>
          <w:sz w:val="32"/>
          <w:szCs w:val="32"/>
        </w:rPr>
      </w:pPr>
      <w:bookmarkStart w:id="3" w:name="_heading=h.3znysh7" w:colFirst="0" w:colLast="0"/>
      <w:bookmarkEnd w:id="3"/>
      <w:r>
        <w:rPr>
          <w:rFonts w:ascii="Calibri" w:eastAsia="Calibri" w:hAnsi="Calibri" w:cs="Calibri"/>
          <w:color w:val="0070C0"/>
          <w:sz w:val="32"/>
          <w:szCs w:val="32"/>
        </w:rPr>
        <w:lastRenderedPageBreak/>
        <w:t>Adult Behaviour - Young People First</w:t>
      </w:r>
      <w:r>
        <w:rPr>
          <w:sz w:val="32"/>
          <w:szCs w:val="32"/>
        </w:rPr>
        <w:t xml:space="preserve"> </w:t>
      </w:r>
      <w:r>
        <w:rPr>
          <w:rFonts w:ascii="Calibri" w:eastAsia="Calibri" w:hAnsi="Calibri" w:cs="Calibri"/>
          <w:color w:val="0070C0"/>
          <w:sz w:val="32"/>
          <w:szCs w:val="32"/>
        </w:rPr>
        <w:t xml:space="preserve">Code of Behaviour </w:t>
      </w:r>
      <w:hyperlink r:id="rId13">
        <w:r>
          <w:rPr>
            <w:rFonts w:ascii="Calibri" w:eastAsia="Calibri" w:hAnsi="Calibri" w:cs="Calibri"/>
            <w:color w:val="0000FF"/>
            <w:sz w:val="32"/>
            <w:szCs w:val="32"/>
            <w:u w:val="single"/>
          </w:rPr>
          <w:t>(yellow card)</w:t>
        </w:r>
      </w:hyperlink>
      <w:r>
        <w:rPr>
          <w:rFonts w:ascii="Calibri" w:eastAsia="Calibri" w:hAnsi="Calibri" w:cs="Calibri"/>
          <w:color w:val="0000FF"/>
          <w:sz w:val="32"/>
          <w:szCs w:val="32"/>
          <w:u w:val="single"/>
        </w:rPr>
        <w:t xml:space="preserve"> </w:t>
      </w:r>
    </w:p>
    <w:p w14:paraId="2EE93E10" w14:textId="77777777" w:rsidR="00DD745D" w:rsidRDefault="00DD745D">
      <w:pPr>
        <w:ind w:left="720"/>
        <w:rPr>
          <w:rFonts w:ascii="Calibri" w:eastAsia="Calibri" w:hAnsi="Calibri" w:cs="Calibri"/>
          <w:sz w:val="24"/>
          <w:szCs w:val="24"/>
        </w:rPr>
      </w:pPr>
    </w:p>
    <w:p w14:paraId="44FEC8CC" w14:textId="77777777" w:rsidR="00DD745D" w:rsidRDefault="00000000">
      <w:pPr>
        <w:pBdr>
          <w:top w:val="nil"/>
          <w:left w:val="nil"/>
          <w:bottom w:val="nil"/>
          <w:right w:val="nil"/>
          <w:between w:val="nil"/>
        </w:pBdr>
        <w:ind w:firstLine="720"/>
        <w:rPr>
          <w:rFonts w:ascii="Calibri" w:eastAsia="Calibri" w:hAnsi="Calibri" w:cs="Calibri"/>
          <w:color w:val="000000"/>
          <w:sz w:val="24"/>
          <w:szCs w:val="24"/>
        </w:rPr>
      </w:pPr>
      <w:r>
        <w:rPr>
          <w:rFonts w:ascii="Calibri" w:eastAsia="Calibri" w:hAnsi="Calibri" w:cs="Calibri"/>
          <w:color w:val="000000"/>
          <w:sz w:val="24"/>
          <w:szCs w:val="24"/>
        </w:rPr>
        <w:t xml:space="preserve">  The Code describes the expected level of behaviour by adults: </w:t>
      </w:r>
    </w:p>
    <w:p w14:paraId="7D6A23E8" w14:textId="77777777" w:rsidR="00DD745D" w:rsidRDefault="00000000">
      <w:pPr>
        <w:widowControl/>
        <w:pBdr>
          <w:top w:val="nil"/>
          <w:left w:val="nil"/>
          <w:bottom w:val="nil"/>
          <w:right w:val="nil"/>
          <w:between w:val="nil"/>
        </w:pBdr>
        <w:ind w:left="1440"/>
        <w:rPr>
          <w:rFonts w:ascii="Calibri" w:eastAsia="Calibri" w:hAnsi="Calibri" w:cs="Calibri"/>
          <w:color w:val="000000"/>
          <w:sz w:val="24"/>
          <w:szCs w:val="24"/>
          <w:highlight w:val="yellow"/>
        </w:rPr>
      </w:pPr>
      <w:r>
        <w:rPr>
          <w:rFonts w:ascii="Calibri" w:eastAsia="Calibri" w:hAnsi="Calibri" w:cs="Calibri"/>
          <w:b/>
          <w:color w:val="404040"/>
          <w:sz w:val="24"/>
          <w:szCs w:val="24"/>
          <w:highlight w:val="white"/>
        </w:rPr>
        <w:t xml:space="preserve"> Do </w:t>
      </w:r>
      <w:r>
        <w:rPr>
          <w:rFonts w:ascii="Calibri" w:eastAsia="Calibri" w:hAnsi="Calibri" w:cs="Calibri"/>
          <w:color w:val="404040"/>
          <w:sz w:val="24"/>
          <w:szCs w:val="24"/>
          <w:highlight w:val="white"/>
        </w:rPr>
        <w:t>treat everyone with dignity and respect in line with the Scouting Values</w:t>
      </w:r>
      <w:r>
        <w:rPr>
          <w:rFonts w:ascii="Calibri" w:eastAsia="Calibri" w:hAnsi="Calibri" w:cs="Calibri"/>
          <w:color w:val="404040"/>
          <w:sz w:val="24"/>
          <w:szCs w:val="24"/>
        </w:rPr>
        <w:br/>
      </w:r>
      <w:r>
        <w:rPr>
          <w:rFonts w:ascii="Calibri" w:eastAsia="Calibri" w:hAnsi="Calibri" w:cs="Calibri"/>
          <w:b/>
          <w:color w:val="404040"/>
          <w:sz w:val="24"/>
          <w:szCs w:val="24"/>
          <w:highlight w:val="white"/>
        </w:rPr>
        <w:t>Do </w:t>
      </w:r>
      <w:r>
        <w:rPr>
          <w:rFonts w:ascii="Calibri" w:eastAsia="Calibri" w:hAnsi="Calibri" w:cs="Calibri"/>
          <w:color w:val="404040"/>
          <w:sz w:val="24"/>
          <w:szCs w:val="24"/>
          <w:highlight w:val="white"/>
        </w:rPr>
        <w:t>treat all young people equally - do not show favouritism</w:t>
      </w:r>
      <w:r>
        <w:rPr>
          <w:rFonts w:ascii="Calibri" w:eastAsia="Calibri" w:hAnsi="Calibri" w:cs="Calibri"/>
          <w:color w:val="404040"/>
          <w:sz w:val="24"/>
          <w:szCs w:val="24"/>
        </w:rPr>
        <w:br/>
      </w:r>
      <w:r>
        <w:rPr>
          <w:rFonts w:ascii="Calibri" w:eastAsia="Calibri" w:hAnsi="Calibri" w:cs="Calibri"/>
          <w:b/>
          <w:color w:val="404040"/>
          <w:sz w:val="24"/>
          <w:szCs w:val="24"/>
          <w:highlight w:val="white"/>
        </w:rPr>
        <w:t>Do </w:t>
      </w:r>
      <w:r>
        <w:rPr>
          <w:rFonts w:ascii="Calibri" w:eastAsia="Calibri" w:hAnsi="Calibri" w:cs="Calibri"/>
          <w:color w:val="404040"/>
          <w:sz w:val="24"/>
          <w:szCs w:val="24"/>
          <w:highlight w:val="white"/>
        </w:rPr>
        <w:t>follow the adult-to-young person ratios at all times</w:t>
      </w:r>
      <w:r>
        <w:rPr>
          <w:rFonts w:ascii="Calibri" w:eastAsia="Calibri" w:hAnsi="Calibri" w:cs="Calibri"/>
          <w:color w:val="404040"/>
          <w:sz w:val="24"/>
          <w:szCs w:val="24"/>
        </w:rPr>
        <w:br/>
      </w:r>
      <w:r>
        <w:rPr>
          <w:rFonts w:ascii="Calibri" w:eastAsia="Calibri" w:hAnsi="Calibri" w:cs="Calibri"/>
          <w:b/>
          <w:color w:val="404040"/>
          <w:sz w:val="24"/>
          <w:szCs w:val="24"/>
          <w:highlight w:val="white"/>
        </w:rPr>
        <w:t>Do </w:t>
      </w:r>
      <w:r>
        <w:rPr>
          <w:rFonts w:ascii="Calibri" w:eastAsia="Calibri" w:hAnsi="Calibri" w:cs="Calibri"/>
          <w:color w:val="404040"/>
          <w:sz w:val="24"/>
          <w:szCs w:val="24"/>
          <w:highlight w:val="white"/>
        </w:rPr>
        <w:t>remember that you have been placed in a position of trust - do not abuse this</w:t>
      </w:r>
      <w:r>
        <w:rPr>
          <w:rFonts w:ascii="Calibri" w:eastAsia="Calibri" w:hAnsi="Calibri" w:cs="Calibri"/>
          <w:color w:val="404040"/>
          <w:sz w:val="24"/>
          <w:szCs w:val="24"/>
        </w:rPr>
        <w:br/>
      </w:r>
      <w:r>
        <w:rPr>
          <w:rFonts w:ascii="Calibri" w:eastAsia="Calibri" w:hAnsi="Calibri" w:cs="Calibri"/>
          <w:b/>
          <w:color w:val="404040"/>
          <w:sz w:val="24"/>
          <w:szCs w:val="24"/>
          <w:highlight w:val="white"/>
        </w:rPr>
        <w:t>Do </w:t>
      </w:r>
      <w:r>
        <w:rPr>
          <w:rFonts w:ascii="Calibri" w:eastAsia="Calibri" w:hAnsi="Calibri" w:cs="Calibri"/>
          <w:color w:val="404040"/>
          <w:sz w:val="24"/>
          <w:szCs w:val="24"/>
          <w:highlight w:val="white"/>
        </w:rPr>
        <w:t>report all allegations, suspicions and concerns immediately</w:t>
      </w:r>
      <w:r>
        <w:rPr>
          <w:rFonts w:ascii="Calibri" w:eastAsia="Calibri" w:hAnsi="Calibri" w:cs="Calibri"/>
          <w:color w:val="404040"/>
          <w:sz w:val="24"/>
          <w:szCs w:val="24"/>
        </w:rPr>
        <w:br/>
      </w:r>
      <w:r>
        <w:rPr>
          <w:rFonts w:ascii="Calibri" w:eastAsia="Calibri" w:hAnsi="Calibri" w:cs="Calibri"/>
          <w:b/>
          <w:color w:val="404040"/>
          <w:sz w:val="24"/>
          <w:szCs w:val="24"/>
          <w:highlight w:val="white"/>
        </w:rPr>
        <w:t>Do </w:t>
      </w:r>
      <w:r>
        <w:rPr>
          <w:rFonts w:ascii="Calibri" w:eastAsia="Calibri" w:hAnsi="Calibri" w:cs="Calibri"/>
          <w:color w:val="404040"/>
          <w:sz w:val="24"/>
          <w:szCs w:val="24"/>
          <w:highlight w:val="white"/>
        </w:rPr>
        <w:t>remember that someone may misinterpret your actions</w:t>
      </w:r>
    </w:p>
    <w:p w14:paraId="6BF06767" w14:textId="77777777" w:rsidR="00DD745D" w:rsidRDefault="00000000">
      <w:pPr>
        <w:widowControl/>
        <w:pBdr>
          <w:top w:val="nil"/>
          <w:left w:val="nil"/>
          <w:bottom w:val="nil"/>
          <w:right w:val="nil"/>
          <w:between w:val="nil"/>
        </w:pBdr>
        <w:shd w:val="clear" w:color="auto" w:fill="FFFFFF"/>
        <w:ind w:left="1440"/>
        <w:rPr>
          <w:rFonts w:ascii="Calibri" w:eastAsia="Calibri" w:hAnsi="Calibri" w:cs="Calibri"/>
          <w:color w:val="404040"/>
          <w:sz w:val="24"/>
          <w:szCs w:val="24"/>
        </w:rPr>
      </w:pPr>
      <w:r>
        <w:rPr>
          <w:rFonts w:ascii="Calibri" w:eastAsia="Calibri" w:hAnsi="Calibri" w:cs="Calibri"/>
          <w:b/>
          <w:color w:val="404040"/>
          <w:sz w:val="24"/>
          <w:szCs w:val="24"/>
        </w:rPr>
        <w:t>Do </w:t>
      </w:r>
      <w:r>
        <w:rPr>
          <w:rFonts w:ascii="Calibri" w:eastAsia="Calibri" w:hAnsi="Calibri" w:cs="Calibri"/>
          <w:color w:val="404040"/>
          <w:sz w:val="24"/>
          <w:szCs w:val="24"/>
        </w:rPr>
        <w:t>respect a young person’s right to personal privacy</w:t>
      </w:r>
      <w:r>
        <w:rPr>
          <w:rFonts w:ascii="Calibri" w:eastAsia="Calibri" w:hAnsi="Calibri" w:cs="Calibri"/>
          <w:color w:val="404040"/>
          <w:sz w:val="24"/>
          <w:szCs w:val="24"/>
        </w:rPr>
        <w:br/>
      </w:r>
      <w:r>
        <w:rPr>
          <w:rFonts w:ascii="Calibri" w:eastAsia="Calibri" w:hAnsi="Calibri" w:cs="Calibri"/>
          <w:b/>
          <w:color w:val="404040"/>
          <w:sz w:val="24"/>
          <w:szCs w:val="24"/>
        </w:rPr>
        <w:t>Do </w:t>
      </w:r>
      <w:r>
        <w:rPr>
          <w:rFonts w:ascii="Calibri" w:eastAsia="Calibri" w:hAnsi="Calibri" w:cs="Calibri"/>
          <w:color w:val="404040"/>
          <w:sz w:val="24"/>
          <w:szCs w:val="24"/>
        </w:rPr>
        <w:t>act within appropriate boundaries, even in difficult circumstances</w:t>
      </w:r>
      <w:r>
        <w:rPr>
          <w:rFonts w:ascii="Calibri" w:eastAsia="Calibri" w:hAnsi="Calibri" w:cs="Calibri"/>
          <w:color w:val="404040"/>
          <w:sz w:val="24"/>
          <w:szCs w:val="24"/>
        </w:rPr>
        <w:br/>
      </w:r>
      <w:r>
        <w:rPr>
          <w:rFonts w:ascii="Calibri" w:eastAsia="Calibri" w:hAnsi="Calibri" w:cs="Calibri"/>
          <w:b/>
          <w:color w:val="404040"/>
          <w:sz w:val="24"/>
          <w:szCs w:val="24"/>
        </w:rPr>
        <w:t>Do </w:t>
      </w:r>
      <w:r>
        <w:rPr>
          <w:rFonts w:ascii="Calibri" w:eastAsia="Calibri" w:hAnsi="Calibri" w:cs="Calibri"/>
          <w:color w:val="404040"/>
          <w:sz w:val="24"/>
          <w:szCs w:val="24"/>
        </w:rPr>
        <w:t>encourage an open and transparent culture, where people can challenge inappropriate attitudes or behaviours</w:t>
      </w:r>
      <w:r>
        <w:rPr>
          <w:rFonts w:ascii="Calibri" w:eastAsia="Calibri" w:hAnsi="Calibri" w:cs="Calibri"/>
          <w:color w:val="404040"/>
          <w:sz w:val="24"/>
          <w:szCs w:val="24"/>
        </w:rPr>
        <w:br/>
      </w:r>
      <w:r>
        <w:rPr>
          <w:rFonts w:ascii="Calibri" w:eastAsia="Calibri" w:hAnsi="Calibri" w:cs="Calibri"/>
          <w:b/>
          <w:color w:val="404040"/>
          <w:sz w:val="24"/>
          <w:szCs w:val="24"/>
        </w:rPr>
        <w:t>Do </w:t>
      </w:r>
      <w:r>
        <w:rPr>
          <w:rFonts w:ascii="Calibri" w:eastAsia="Calibri" w:hAnsi="Calibri" w:cs="Calibri"/>
          <w:color w:val="404040"/>
          <w:sz w:val="24"/>
          <w:szCs w:val="24"/>
        </w:rPr>
        <w:t>make everyone (young people, parents and carers, Young Leaders and other helpers) aware of our safeguarding arrangements and share our Yellow Card - our Code of Behaviour</w:t>
      </w:r>
      <w:r>
        <w:rPr>
          <w:rFonts w:ascii="Calibri" w:eastAsia="Calibri" w:hAnsi="Calibri" w:cs="Calibri"/>
          <w:color w:val="404040"/>
          <w:sz w:val="24"/>
          <w:szCs w:val="24"/>
        </w:rPr>
        <w:br/>
      </w:r>
      <w:r>
        <w:rPr>
          <w:rFonts w:ascii="Calibri" w:eastAsia="Calibri" w:hAnsi="Calibri" w:cs="Calibri"/>
          <w:b/>
          <w:color w:val="404040"/>
          <w:sz w:val="24"/>
          <w:szCs w:val="24"/>
        </w:rPr>
        <w:t>Do </w:t>
      </w:r>
      <w:r>
        <w:rPr>
          <w:rFonts w:ascii="Calibri" w:eastAsia="Calibri" w:hAnsi="Calibri" w:cs="Calibri"/>
          <w:color w:val="404040"/>
          <w:sz w:val="24"/>
          <w:szCs w:val="24"/>
        </w:rPr>
        <w:t>create an environment where young people feel safe to voice their concerns</w:t>
      </w:r>
      <w:r>
        <w:rPr>
          <w:rFonts w:ascii="Calibri" w:eastAsia="Calibri" w:hAnsi="Calibri" w:cs="Calibri"/>
          <w:color w:val="404040"/>
          <w:sz w:val="24"/>
          <w:szCs w:val="24"/>
        </w:rPr>
        <w:br/>
      </w:r>
      <w:r>
        <w:rPr>
          <w:rFonts w:ascii="Calibri" w:eastAsia="Calibri" w:hAnsi="Calibri" w:cs="Calibri"/>
          <w:b/>
          <w:color w:val="404040"/>
          <w:sz w:val="24"/>
          <w:szCs w:val="24"/>
        </w:rPr>
        <w:t>Do </w:t>
      </w:r>
      <w:r>
        <w:rPr>
          <w:rFonts w:ascii="Calibri" w:eastAsia="Calibri" w:hAnsi="Calibri" w:cs="Calibri"/>
          <w:color w:val="404040"/>
          <w:sz w:val="24"/>
          <w:szCs w:val="24"/>
        </w:rPr>
        <w:t>have separate sleeping accommodation for young people, adults and Young Leaders working with a younger section</w:t>
      </w:r>
      <w:r>
        <w:rPr>
          <w:rFonts w:ascii="Calibri" w:eastAsia="Calibri" w:hAnsi="Calibri" w:cs="Calibri"/>
          <w:color w:val="404040"/>
          <w:sz w:val="24"/>
          <w:szCs w:val="24"/>
        </w:rPr>
        <w:br/>
      </w:r>
      <w:r>
        <w:rPr>
          <w:rFonts w:ascii="Calibri" w:eastAsia="Calibri" w:hAnsi="Calibri" w:cs="Calibri"/>
          <w:b/>
          <w:color w:val="404040"/>
          <w:sz w:val="24"/>
          <w:szCs w:val="24"/>
        </w:rPr>
        <w:t>Do </w:t>
      </w:r>
      <w:r>
        <w:rPr>
          <w:rFonts w:ascii="Calibri" w:eastAsia="Calibri" w:hAnsi="Calibri" w:cs="Calibri"/>
          <w:color w:val="404040"/>
          <w:sz w:val="24"/>
          <w:szCs w:val="24"/>
        </w:rPr>
        <w:t>plan activities that involve more than one other person being present, or at least within sight and hearing of others.</w:t>
      </w:r>
    </w:p>
    <w:p w14:paraId="00BBB875" w14:textId="77777777" w:rsidR="00DD745D" w:rsidRDefault="00000000">
      <w:pPr>
        <w:widowControl/>
        <w:pBdr>
          <w:top w:val="nil"/>
          <w:left w:val="nil"/>
          <w:bottom w:val="nil"/>
          <w:right w:val="nil"/>
          <w:between w:val="nil"/>
        </w:pBdr>
        <w:shd w:val="clear" w:color="auto" w:fill="FFFFFF"/>
        <w:ind w:left="1440"/>
        <w:rPr>
          <w:rFonts w:ascii="Calibri" w:eastAsia="Calibri" w:hAnsi="Calibri" w:cs="Calibri"/>
          <w:color w:val="0070C0"/>
          <w:sz w:val="32"/>
          <w:szCs w:val="32"/>
        </w:rPr>
      </w:pPr>
      <w:r>
        <w:rPr>
          <w:rFonts w:ascii="Calibri" w:eastAsia="Calibri" w:hAnsi="Calibri" w:cs="Calibri"/>
          <w:b/>
          <w:color w:val="404040"/>
          <w:sz w:val="24"/>
          <w:szCs w:val="24"/>
        </w:rPr>
        <w:t>Do not</w:t>
      </w:r>
      <w:r>
        <w:rPr>
          <w:rFonts w:ascii="Calibri" w:eastAsia="Calibri" w:hAnsi="Calibri" w:cs="Calibri"/>
          <w:color w:val="404040"/>
          <w:sz w:val="24"/>
          <w:szCs w:val="24"/>
        </w:rPr>
        <w:t> plan to be alone with a young person.</w:t>
      </w:r>
      <w:r>
        <w:rPr>
          <w:rFonts w:ascii="Calibri" w:eastAsia="Calibri" w:hAnsi="Calibri" w:cs="Calibri"/>
          <w:color w:val="404040"/>
          <w:sz w:val="24"/>
          <w:szCs w:val="24"/>
        </w:rPr>
        <w:br/>
      </w:r>
      <w:r>
        <w:rPr>
          <w:rFonts w:ascii="Calibri" w:eastAsia="Calibri" w:hAnsi="Calibri" w:cs="Calibri"/>
          <w:b/>
          <w:color w:val="404040"/>
          <w:sz w:val="24"/>
          <w:szCs w:val="24"/>
        </w:rPr>
        <w:t>Do not </w:t>
      </w:r>
      <w:r>
        <w:rPr>
          <w:rFonts w:ascii="Calibri" w:eastAsia="Calibri" w:hAnsi="Calibri" w:cs="Calibri"/>
          <w:color w:val="404040"/>
          <w:sz w:val="24"/>
          <w:szCs w:val="24"/>
        </w:rPr>
        <w:t>drink alcohol when you are directly responsible for young people and never allow young people on Scouting activities to drink alcohol</w:t>
      </w:r>
      <w:r>
        <w:rPr>
          <w:rFonts w:ascii="Calibri" w:eastAsia="Calibri" w:hAnsi="Calibri" w:cs="Calibri"/>
          <w:color w:val="404040"/>
          <w:sz w:val="24"/>
          <w:szCs w:val="24"/>
        </w:rPr>
        <w:br/>
      </w:r>
      <w:r>
        <w:rPr>
          <w:rFonts w:ascii="Calibri" w:eastAsia="Calibri" w:hAnsi="Calibri" w:cs="Calibri"/>
          <w:b/>
          <w:color w:val="404040"/>
          <w:sz w:val="24"/>
          <w:szCs w:val="24"/>
        </w:rPr>
        <w:t>Do not </w:t>
      </w:r>
      <w:r>
        <w:rPr>
          <w:rFonts w:ascii="Calibri" w:eastAsia="Calibri" w:hAnsi="Calibri" w:cs="Calibri"/>
          <w:color w:val="404040"/>
          <w:sz w:val="24"/>
          <w:szCs w:val="24"/>
        </w:rPr>
        <w:t>trivialise abuse or let it go unreported</w:t>
      </w:r>
      <w:r>
        <w:rPr>
          <w:rFonts w:ascii="Calibri" w:eastAsia="Calibri" w:hAnsi="Calibri" w:cs="Calibri"/>
          <w:color w:val="404040"/>
          <w:sz w:val="24"/>
          <w:szCs w:val="24"/>
        </w:rPr>
        <w:br/>
      </w:r>
      <w:r>
        <w:rPr>
          <w:rFonts w:ascii="Calibri" w:eastAsia="Calibri" w:hAnsi="Calibri" w:cs="Calibri"/>
          <w:b/>
          <w:color w:val="404040"/>
          <w:sz w:val="24"/>
          <w:szCs w:val="24"/>
        </w:rPr>
        <w:t>Do not </w:t>
      </w:r>
      <w:r>
        <w:rPr>
          <w:rFonts w:ascii="Calibri" w:eastAsia="Calibri" w:hAnsi="Calibri" w:cs="Calibri"/>
          <w:color w:val="404040"/>
          <w:sz w:val="24"/>
          <w:szCs w:val="24"/>
        </w:rPr>
        <w:t>join in physical contact games with young people</w:t>
      </w:r>
      <w:r>
        <w:rPr>
          <w:rFonts w:ascii="Calibri" w:eastAsia="Calibri" w:hAnsi="Calibri" w:cs="Calibri"/>
          <w:color w:val="404040"/>
          <w:sz w:val="24"/>
          <w:szCs w:val="24"/>
        </w:rPr>
        <w:br/>
      </w:r>
      <w:r>
        <w:rPr>
          <w:rFonts w:ascii="Calibri" w:eastAsia="Calibri" w:hAnsi="Calibri" w:cs="Calibri"/>
          <w:b/>
          <w:color w:val="404040"/>
          <w:sz w:val="24"/>
          <w:szCs w:val="24"/>
        </w:rPr>
        <w:t>Do not </w:t>
      </w:r>
      <w:r>
        <w:rPr>
          <w:rFonts w:ascii="Calibri" w:eastAsia="Calibri" w:hAnsi="Calibri" w:cs="Calibri"/>
          <w:color w:val="404040"/>
          <w:sz w:val="24"/>
          <w:szCs w:val="24"/>
        </w:rPr>
        <w:t>overstep the boundaries between yourself and young people by engaging in friendships or sexual relationships</w:t>
      </w:r>
      <w:r>
        <w:rPr>
          <w:rFonts w:ascii="Calibri" w:eastAsia="Calibri" w:hAnsi="Calibri" w:cs="Calibri"/>
          <w:color w:val="404040"/>
          <w:sz w:val="24"/>
          <w:szCs w:val="24"/>
        </w:rPr>
        <w:br/>
      </w:r>
      <w:r>
        <w:rPr>
          <w:rFonts w:ascii="Calibri" w:eastAsia="Calibri" w:hAnsi="Calibri" w:cs="Calibri"/>
          <w:b/>
          <w:color w:val="404040"/>
          <w:sz w:val="24"/>
          <w:szCs w:val="24"/>
        </w:rPr>
        <w:t>Do not </w:t>
      </w:r>
      <w:r>
        <w:rPr>
          <w:rFonts w:ascii="Calibri" w:eastAsia="Calibri" w:hAnsi="Calibri" w:cs="Calibri"/>
          <w:color w:val="404040"/>
          <w:sz w:val="24"/>
          <w:szCs w:val="24"/>
        </w:rPr>
        <w:t>allow activities that encourage bullying behaviour including initiation ceremonies, dares or forfeits</w:t>
      </w:r>
      <w:r>
        <w:rPr>
          <w:rFonts w:ascii="Calibri" w:eastAsia="Calibri" w:hAnsi="Calibri" w:cs="Calibri"/>
          <w:color w:val="404040"/>
          <w:sz w:val="24"/>
          <w:szCs w:val="24"/>
        </w:rPr>
        <w:br/>
      </w:r>
      <w:r>
        <w:rPr>
          <w:rFonts w:ascii="Calibri" w:eastAsia="Calibri" w:hAnsi="Calibri" w:cs="Calibri"/>
          <w:b/>
          <w:color w:val="404040"/>
          <w:sz w:val="24"/>
          <w:szCs w:val="24"/>
        </w:rPr>
        <w:t>Do not </w:t>
      </w:r>
      <w:r>
        <w:rPr>
          <w:rFonts w:ascii="Calibri" w:eastAsia="Calibri" w:hAnsi="Calibri" w:cs="Calibri"/>
          <w:color w:val="404040"/>
          <w:sz w:val="24"/>
          <w:szCs w:val="24"/>
        </w:rPr>
        <w:t>use inappropriate, suggestive or threatening language, whether verbal, written or online</w:t>
      </w:r>
      <w:r>
        <w:rPr>
          <w:rFonts w:ascii="Calibri" w:eastAsia="Calibri" w:hAnsi="Calibri" w:cs="Calibri"/>
          <w:color w:val="404040"/>
          <w:sz w:val="24"/>
          <w:szCs w:val="24"/>
        </w:rPr>
        <w:br/>
      </w:r>
      <w:r>
        <w:rPr>
          <w:rFonts w:ascii="Calibri" w:eastAsia="Calibri" w:hAnsi="Calibri" w:cs="Calibri"/>
          <w:b/>
          <w:color w:val="404040"/>
          <w:sz w:val="24"/>
          <w:szCs w:val="24"/>
        </w:rPr>
        <w:t>Do not </w:t>
      </w:r>
      <w:r>
        <w:rPr>
          <w:rFonts w:ascii="Calibri" w:eastAsia="Calibri" w:hAnsi="Calibri" w:cs="Calibri"/>
          <w:color w:val="404040"/>
          <w:sz w:val="24"/>
          <w:szCs w:val="24"/>
        </w:rPr>
        <w:t>rely on your reputation or position to protect you</w:t>
      </w:r>
    </w:p>
    <w:p w14:paraId="3CA0127B" w14:textId="77777777" w:rsidR="00DD745D" w:rsidRDefault="00DD745D">
      <w:pPr>
        <w:widowControl/>
        <w:ind w:firstLine="720"/>
        <w:rPr>
          <w:rFonts w:ascii="Calibri" w:eastAsia="Calibri" w:hAnsi="Calibri" w:cs="Calibri"/>
          <w:color w:val="0070C0"/>
          <w:sz w:val="32"/>
          <w:szCs w:val="32"/>
        </w:rPr>
      </w:pPr>
    </w:p>
    <w:p w14:paraId="63F1D871" w14:textId="77777777" w:rsidR="00DD745D" w:rsidRDefault="00000000">
      <w:pPr>
        <w:widowControl/>
        <w:ind w:firstLine="720"/>
        <w:rPr>
          <w:rFonts w:ascii="Calibri" w:eastAsia="Calibri" w:hAnsi="Calibri" w:cs="Calibri"/>
          <w:color w:val="0070C0"/>
          <w:sz w:val="32"/>
          <w:szCs w:val="32"/>
        </w:rPr>
      </w:pPr>
      <w:r>
        <w:rPr>
          <w:rFonts w:ascii="Calibri" w:eastAsia="Calibri" w:hAnsi="Calibri" w:cs="Calibri"/>
          <w:color w:val="0070C0"/>
          <w:sz w:val="32"/>
          <w:szCs w:val="32"/>
        </w:rPr>
        <w:t xml:space="preserve">Photographs </w:t>
      </w:r>
    </w:p>
    <w:p w14:paraId="50095199" w14:textId="77777777" w:rsidR="00DD745D" w:rsidRDefault="00000000">
      <w:pPr>
        <w:widowControl/>
        <w:ind w:left="720"/>
        <w:rPr>
          <w:rFonts w:ascii="Calibri" w:eastAsia="Calibri" w:hAnsi="Calibri" w:cs="Calibri"/>
          <w:color w:val="000000"/>
          <w:sz w:val="24"/>
          <w:szCs w:val="24"/>
        </w:rPr>
      </w:pPr>
      <w:r>
        <w:rPr>
          <w:rFonts w:ascii="Calibri" w:eastAsia="Calibri" w:hAnsi="Calibri" w:cs="Calibri"/>
          <w:color w:val="000000"/>
          <w:sz w:val="24"/>
          <w:szCs w:val="24"/>
        </w:rPr>
        <w:t xml:space="preserve">Only certain people e.g. Section Leaders, are authorised to may take photos of young people. Photos should not be stored on personal devices. </w:t>
      </w:r>
    </w:p>
    <w:p w14:paraId="108C3FAA" w14:textId="77777777" w:rsidR="00DD745D" w:rsidRDefault="00DD745D">
      <w:pPr>
        <w:widowControl/>
        <w:ind w:left="720"/>
        <w:rPr>
          <w:rFonts w:ascii="Calibri" w:eastAsia="Calibri" w:hAnsi="Calibri" w:cs="Calibri"/>
          <w:color w:val="000000"/>
          <w:sz w:val="24"/>
          <w:szCs w:val="24"/>
        </w:rPr>
      </w:pPr>
    </w:p>
    <w:p w14:paraId="6F731181" w14:textId="77777777" w:rsidR="00DD745D" w:rsidRDefault="00000000">
      <w:pPr>
        <w:widowControl/>
        <w:spacing w:after="160" w:line="259" w:lineRule="auto"/>
        <w:ind w:left="720"/>
        <w:rPr>
          <w:rFonts w:ascii="Calibri" w:eastAsia="Calibri" w:hAnsi="Calibri" w:cs="Calibri"/>
          <w:color w:val="0070C0"/>
          <w:sz w:val="32"/>
          <w:szCs w:val="32"/>
        </w:rPr>
      </w:pPr>
      <w:r>
        <w:rPr>
          <w:rFonts w:ascii="Calibri" w:eastAsia="Calibri" w:hAnsi="Calibri" w:cs="Calibri"/>
          <w:color w:val="0070C0"/>
          <w:sz w:val="32"/>
          <w:szCs w:val="32"/>
        </w:rPr>
        <w:t>Youth Member Anti-Bullying Policy</w:t>
      </w:r>
    </w:p>
    <w:p w14:paraId="2C737D46" w14:textId="77777777" w:rsidR="00DD745D" w:rsidRDefault="00000000">
      <w:pPr>
        <w:widowControl/>
        <w:spacing w:after="160" w:line="259" w:lineRule="auto"/>
        <w:ind w:left="720"/>
        <w:rPr>
          <w:rFonts w:ascii="Calibri" w:eastAsia="Calibri" w:hAnsi="Calibri" w:cs="Calibri"/>
          <w:b/>
          <w:color w:val="000000"/>
          <w:sz w:val="24"/>
          <w:szCs w:val="24"/>
        </w:rPr>
      </w:pPr>
      <w:r>
        <w:rPr>
          <w:rFonts w:ascii="Calibri" w:eastAsia="Calibri" w:hAnsi="Calibri" w:cs="Calibri"/>
          <w:color w:val="000000"/>
          <w:sz w:val="24"/>
          <w:szCs w:val="24"/>
        </w:rPr>
        <w:t>Refer to 1</w:t>
      </w:r>
      <w:r>
        <w:rPr>
          <w:rFonts w:ascii="Calibri" w:eastAsia="Calibri" w:hAnsi="Calibri" w:cs="Calibri"/>
          <w:color w:val="000000"/>
          <w:sz w:val="24"/>
          <w:szCs w:val="24"/>
          <w:vertAlign w:val="superscript"/>
        </w:rPr>
        <w:t>st</w:t>
      </w:r>
      <w:r>
        <w:rPr>
          <w:rFonts w:ascii="Calibri" w:eastAsia="Calibri" w:hAnsi="Calibri" w:cs="Calibri"/>
          <w:color w:val="000000"/>
          <w:sz w:val="24"/>
          <w:szCs w:val="24"/>
        </w:rPr>
        <w:t xml:space="preserve"> Linslade Scout Group’s Youth Member Anti-Bullying Policy.  </w:t>
      </w:r>
    </w:p>
    <w:p w14:paraId="6599A033" w14:textId="77777777" w:rsidR="00DD745D" w:rsidRDefault="00000000">
      <w:pPr>
        <w:ind w:left="720"/>
        <w:rPr>
          <w:rFonts w:ascii="Calibri" w:eastAsia="Calibri" w:hAnsi="Calibri" w:cs="Calibri"/>
          <w:color w:val="0070C0"/>
          <w:sz w:val="32"/>
          <w:szCs w:val="32"/>
        </w:rPr>
      </w:pPr>
      <w:r>
        <w:rPr>
          <w:rFonts w:ascii="Calibri" w:eastAsia="Calibri" w:hAnsi="Calibri" w:cs="Calibri"/>
          <w:color w:val="0070C0"/>
          <w:sz w:val="32"/>
          <w:szCs w:val="32"/>
        </w:rPr>
        <w:t>Occasional Helpers</w:t>
      </w:r>
    </w:p>
    <w:p w14:paraId="51A3A017" w14:textId="77777777" w:rsidR="00DD745D" w:rsidRDefault="00000000">
      <w:pPr>
        <w:pBdr>
          <w:top w:val="nil"/>
          <w:left w:val="nil"/>
          <w:bottom w:val="nil"/>
          <w:right w:val="nil"/>
          <w:between w:val="nil"/>
        </w:pBdr>
        <w:ind w:left="720" w:right="722"/>
        <w:rPr>
          <w:rFonts w:ascii="Calibri" w:eastAsia="Calibri" w:hAnsi="Calibri" w:cs="Calibri"/>
          <w:color w:val="000000"/>
          <w:sz w:val="24"/>
          <w:szCs w:val="24"/>
        </w:rPr>
      </w:pPr>
      <w:proofErr w:type="spellStart"/>
      <w:r>
        <w:rPr>
          <w:rFonts w:ascii="Calibri" w:eastAsia="Calibri" w:hAnsi="Calibri" w:cs="Calibri"/>
          <w:color w:val="000000"/>
          <w:sz w:val="24"/>
          <w:szCs w:val="24"/>
        </w:rPr>
        <w:t>Ist</w:t>
      </w:r>
      <w:proofErr w:type="spellEnd"/>
      <w:r>
        <w:rPr>
          <w:rFonts w:ascii="Calibri" w:eastAsia="Calibri" w:hAnsi="Calibri" w:cs="Calibri"/>
          <w:color w:val="000000"/>
          <w:sz w:val="24"/>
          <w:szCs w:val="24"/>
        </w:rPr>
        <w:t xml:space="preserve"> Linslade Scout Group very much appreciates the support of Occasional Helpers (parents and other adults) and without this help, could not offer so many camps and activities. For child protection reasons, Occasional Helpers are required to:</w:t>
      </w:r>
    </w:p>
    <w:p w14:paraId="0D416AD9" w14:textId="77777777" w:rsidR="00DD745D" w:rsidRDefault="00000000">
      <w:pPr>
        <w:numPr>
          <w:ilvl w:val="1"/>
          <w:numId w:val="2"/>
        </w:numPr>
        <w:pBdr>
          <w:top w:val="nil"/>
          <w:left w:val="nil"/>
          <w:bottom w:val="nil"/>
          <w:right w:val="nil"/>
          <w:between w:val="nil"/>
        </w:pBdr>
        <w:ind w:left="1843"/>
        <w:rPr>
          <w:color w:val="000000"/>
          <w:sz w:val="24"/>
          <w:szCs w:val="24"/>
        </w:rPr>
      </w:pPr>
      <w:r>
        <w:rPr>
          <w:rFonts w:ascii="Calibri" w:eastAsia="Calibri" w:hAnsi="Calibri" w:cs="Calibri"/>
          <w:color w:val="000000"/>
          <w:sz w:val="24"/>
          <w:szCs w:val="24"/>
        </w:rPr>
        <w:t>Read the Association’s Child Protection Policy.</w:t>
      </w:r>
    </w:p>
    <w:p w14:paraId="21ACCE2A" w14:textId="77777777" w:rsidR="00DD745D" w:rsidRDefault="00000000">
      <w:pPr>
        <w:numPr>
          <w:ilvl w:val="1"/>
          <w:numId w:val="2"/>
        </w:numPr>
        <w:pBdr>
          <w:top w:val="nil"/>
          <w:left w:val="nil"/>
          <w:bottom w:val="nil"/>
          <w:right w:val="nil"/>
          <w:between w:val="nil"/>
        </w:pBdr>
        <w:ind w:left="1843"/>
        <w:rPr>
          <w:color w:val="000000"/>
          <w:sz w:val="24"/>
          <w:szCs w:val="24"/>
        </w:rPr>
      </w:pPr>
      <w:r>
        <w:rPr>
          <w:rFonts w:ascii="Calibri" w:eastAsia="Calibri" w:hAnsi="Calibri" w:cs="Calibri"/>
          <w:color w:val="000000"/>
          <w:sz w:val="24"/>
          <w:szCs w:val="24"/>
        </w:rPr>
        <w:t>Carry the yellow card.</w:t>
      </w:r>
    </w:p>
    <w:p w14:paraId="7D6DF819" w14:textId="77777777" w:rsidR="00DD745D" w:rsidRDefault="00000000">
      <w:pPr>
        <w:numPr>
          <w:ilvl w:val="1"/>
          <w:numId w:val="2"/>
        </w:numPr>
        <w:pBdr>
          <w:top w:val="nil"/>
          <w:left w:val="nil"/>
          <w:bottom w:val="nil"/>
          <w:right w:val="nil"/>
          <w:between w:val="nil"/>
        </w:pBdr>
        <w:ind w:left="1843"/>
        <w:rPr>
          <w:color w:val="000000"/>
          <w:sz w:val="24"/>
          <w:szCs w:val="24"/>
        </w:rPr>
      </w:pPr>
      <w:r>
        <w:rPr>
          <w:rFonts w:ascii="Calibri" w:eastAsia="Calibri" w:hAnsi="Calibri" w:cs="Calibri"/>
          <w:color w:val="000000"/>
          <w:sz w:val="24"/>
          <w:szCs w:val="24"/>
        </w:rPr>
        <w:t xml:space="preserve">If attending camps / residential activities, complete the Safety and Safeguarding online training modules. </w:t>
      </w:r>
    </w:p>
    <w:p w14:paraId="7ED3C4EC" w14:textId="77777777" w:rsidR="00DD745D" w:rsidRDefault="00DD745D">
      <w:pPr>
        <w:ind w:left="720"/>
        <w:rPr>
          <w:rFonts w:ascii="Calibri" w:eastAsia="Calibri" w:hAnsi="Calibri" w:cs="Calibri"/>
          <w:color w:val="FF0000"/>
          <w:sz w:val="24"/>
          <w:szCs w:val="24"/>
          <w:highlight w:val="yellow"/>
        </w:rPr>
      </w:pPr>
    </w:p>
    <w:p w14:paraId="1D369D07" w14:textId="77777777" w:rsidR="00DD745D" w:rsidRDefault="00000000">
      <w:pPr>
        <w:ind w:left="720"/>
        <w:rPr>
          <w:rFonts w:ascii="Calibri" w:eastAsia="Calibri" w:hAnsi="Calibri" w:cs="Calibri"/>
          <w:color w:val="0070C0"/>
          <w:sz w:val="32"/>
          <w:szCs w:val="32"/>
        </w:rPr>
      </w:pPr>
      <w:bookmarkStart w:id="4" w:name="_heading=h.2et92p0" w:colFirst="0" w:colLast="0"/>
      <w:bookmarkEnd w:id="4"/>
      <w:r>
        <w:rPr>
          <w:rFonts w:ascii="Calibri" w:eastAsia="Calibri" w:hAnsi="Calibri" w:cs="Calibri"/>
          <w:color w:val="0070C0"/>
          <w:sz w:val="32"/>
          <w:szCs w:val="32"/>
        </w:rPr>
        <w:t>Trustees</w:t>
      </w:r>
    </w:p>
    <w:p w14:paraId="5332E2CB" w14:textId="77777777" w:rsidR="00DD745D" w:rsidRDefault="00000000">
      <w:pPr>
        <w:pBdr>
          <w:top w:val="nil"/>
          <w:left w:val="nil"/>
          <w:bottom w:val="nil"/>
          <w:right w:val="nil"/>
          <w:between w:val="nil"/>
        </w:pBdr>
        <w:ind w:firstLine="720"/>
        <w:rPr>
          <w:rFonts w:ascii="Calibri" w:eastAsia="Calibri" w:hAnsi="Calibri" w:cs="Calibri"/>
          <w:color w:val="000000"/>
          <w:sz w:val="24"/>
          <w:szCs w:val="24"/>
        </w:rPr>
      </w:pPr>
      <w:r>
        <w:rPr>
          <w:rFonts w:ascii="Calibri" w:eastAsia="Calibri" w:hAnsi="Calibri" w:cs="Calibri"/>
          <w:color w:val="000000"/>
          <w:sz w:val="24"/>
          <w:szCs w:val="24"/>
        </w:rPr>
        <w:t>Trustees are required to follow the same procedures as Occasional Helpers.</w:t>
      </w:r>
    </w:p>
    <w:p w14:paraId="62336A00" w14:textId="77777777" w:rsidR="00DD745D" w:rsidRDefault="00DD745D">
      <w:pPr>
        <w:rPr>
          <w:rFonts w:ascii="Calibri" w:eastAsia="Calibri" w:hAnsi="Calibri" w:cs="Calibri"/>
          <w:color w:val="0070C0"/>
          <w:sz w:val="32"/>
          <w:szCs w:val="32"/>
        </w:rPr>
      </w:pPr>
    </w:p>
    <w:p w14:paraId="69765D2F" w14:textId="77777777" w:rsidR="00DD745D" w:rsidRDefault="00000000">
      <w:pPr>
        <w:ind w:left="720"/>
        <w:rPr>
          <w:rFonts w:ascii="Calibri" w:eastAsia="Calibri" w:hAnsi="Calibri" w:cs="Calibri"/>
          <w:b/>
          <w:color w:val="0070C0"/>
          <w:sz w:val="32"/>
          <w:szCs w:val="32"/>
        </w:rPr>
      </w:pPr>
      <w:r>
        <w:rPr>
          <w:rFonts w:ascii="Calibri" w:eastAsia="Calibri" w:hAnsi="Calibri" w:cs="Calibri"/>
          <w:color w:val="0070C0"/>
          <w:sz w:val="32"/>
          <w:szCs w:val="32"/>
        </w:rPr>
        <w:t>Guidance, support and contacts</w:t>
      </w:r>
    </w:p>
    <w:p w14:paraId="7CE1D672" w14:textId="77777777" w:rsidR="00DD745D" w:rsidRDefault="00DD745D">
      <w:pPr>
        <w:ind w:firstLine="720"/>
      </w:pPr>
    </w:p>
    <w:p w14:paraId="7EECD5B6" w14:textId="77777777" w:rsidR="00DD745D" w:rsidRDefault="00000000">
      <w:pPr>
        <w:tabs>
          <w:tab w:val="left" w:pos="1276"/>
        </w:tabs>
        <w:ind w:firstLine="993"/>
        <w:rPr>
          <w:rFonts w:ascii="Calibri" w:eastAsia="Calibri" w:hAnsi="Calibri" w:cs="Calibri"/>
          <w:sz w:val="24"/>
          <w:szCs w:val="24"/>
        </w:rPr>
      </w:pPr>
      <w:hyperlink r:id="rId14">
        <w:r>
          <w:rPr>
            <w:rFonts w:ascii="Calibri" w:eastAsia="Calibri" w:hAnsi="Calibri" w:cs="Calibri"/>
            <w:color w:val="0000FF"/>
            <w:sz w:val="24"/>
            <w:szCs w:val="24"/>
            <w:u w:val="single"/>
          </w:rPr>
          <w:t>Safeguarding Policy and Procedures (Young People and Adults at Risk)</w:t>
        </w:r>
      </w:hyperlink>
    </w:p>
    <w:p w14:paraId="5ECFA286" w14:textId="77777777" w:rsidR="00DD745D" w:rsidRDefault="00000000">
      <w:pPr>
        <w:tabs>
          <w:tab w:val="left" w:pos="1276"/>
        </w:tabs>
        <w:ind w:left="720" w:firstLine="273"/>
        <w:rPr>
          <w:rFonts w:ascii="Calibri" w:eastAsia="Calibri" w:hAnsi="Calibri" w:cs="Calibri"/>
          <w:sz w:val="24"/>
          <w:szCs w:val="24"/>
        </w:rPr>
      </w:pPr>
      <w:hyperlink r:id="rId15">
        <w:r>
          <w:rPr>
            <w:rFonts w:ascii="Calibri" w:eastAsia="Calibri" w:hAnsi="Calibri" w:cs="Calibri"/>
            <w:color w:val="0000FF"/>
            <w:sz w:val="24"/>
            <w:szCs w:val="24"/>
            <w:u w:val="single"/>
          </w:rPr>
          <w:t>Staying safe and Safeguarding</w:t>
        </w:r>
      </w:hyperlink>
    </w:p>
    <w:p w14:paraId="5E9ACED0" w14:textId="77777777" w:rsidR="00DD745D" w:rsidRDefault="00000000">
      <w:pPr>
        <w:tabs>
          <w:tab w:val="left" w:pos="1276"/>
        </w:tabs>
        <w:ind w:left="720" w:firstLine="273"/>
        <w:rPr>
          <w:rFonts w:ascii="Calibri" w:eastAsia="Calibri" w:hAnsi="Calibri" w:cs="Calibri"/>
          <w:sz w:val="24"/>
          <w:szCs w:val="24"/>
        </w:rPr>
      </w:pPr>
      <w:hyperlink r:id="rId16">
        <w:r>
          <w:rPr>
            <w:rFonts w:ascii="Calibri" w:eastAsia="Calibri" w:hAnsi="Calibri" w:cs="Calibri"/>
            <w:color w:val="0000FF"/>
            <w:sz w:val="24"/>
            <w:szCs w:val="24"/>
            <w:u w:val="single"/>
          </w:rPr>
          <w:t>Reporting a Concern</w:t>
        </w:r>
      </w:hyperlink>
    </w:p>
    <w:p w14:paraId="73FCDD1F" w14:textId="77777777" w:rsidR="00DD745D" w:rsidRDefault="00000000">
      <w:pPr>
        <w:tabs>
          <w:tab w:val="left" w:pos="1276"/>
        </w:tabs>
        <w:ind w:left="720" w:firstLine="273"/>
        <w:rPr>
          <w:rFonts w:ascii="Calibri" w:eastAsia="Calibri" w:hAnsi="Calibri" w:cs="Calibri"/>
          <w:sz w:val="24"/>
          <w:szCs w:val="24"/>
        </w:rPr>
      </w:pPr>
      <w:hyperlink r:id="rId17">
        <w:r>
          <w:rPr>
            <w:rFonts w:ascii="Calibri" w:eastAsia="Calibri" w:hAnsi="Calibri" w:cs="Calibri"/>
            <w:color w:val="0000FF"/>
            <w:sz w:val="24"/>
            <w:szCs w:val="24"/>
            <w:u w:val="single"/>
          </w:rPr>
          <w:t>Parents how we keep your child Safe in Scouting</w:t>
        </w:r>
      </w:hyperlink>
      <w:r>
        <w:rPr>
          <w:rFonts w:ascii="Calibri" w:eastAsia="Calibri" w:hAnsi="Calibri" w:cs="Calibri"/>
          <w:sz w:val="24"/>
          <w:szCs w:val="24"/>
        </w:rPr>
        <w:t xml:space="preserve"> (including Safe and Sound Leaflet)</w:t>
      </w:r>
    </w:p>
    <w:p w14:paraId="46BBED1E" w14:textId="77777777" w:rsidR="00DD745D" w:rsidRDefault="00DD745D">
      <w:pPr>
        <w:ind w:left="720"/>
        <w:rPr>
          <w:rFonts w:ascii="Calibri" w:eastAsia="Calibri" w:hAnsi="Calibri" w:cs="Calibri"/>
          <w:sz w:val="24"/>
          <w:szCs w:val="24"/>
        </w:rPr>
      </w:pPr>
    </w:p>
    <w:p w14:paraId="32845F4E" w14:textId="77777777" w:rsidR="00DD745D" w:rsidRDefault="00000000">
      <w:pPr>
        <w:pBdr>
          <w:top w:val="nil"/>
          <w:left w:val="nil"/>
          <w:bottom w:val="nil"/>
          <w:right w:val="nil"/>
          <w:between w:val="nil"/>
        </w:pBdr>
        <w:ind w:left="1080"/>
        <w:rPr>
          <w:rFonts w:ascii="Calibri" w:eastAsia="Calibri" w:hAnsi="Calibri" w:cs="Calibri"/>
          <w:color w:val="000000"/>
          <w:sz w:val="24"/>
          <w:szCs w:val="24"/>
        </w:rPr>
      </w:pPr>
      <w:r>
        <w:rPr>
          <w:rFonts w:ascii="Calibri" w:eastAsia="Calibri" w:hAnsi="Calibri" w:cs="Calibri"/>
          <w:color w:val="000000"/>
          <w:sz w:val="24"/>
          <w:szCs w:val="24"/>
        </w:rPr>
        <w:t xml:space="preserve">Having read this information, if you wish to report any matters of concern about an individual or individuals in Scouting then please contact: </w:t>
      </w:r>
    </w:p>
    <w:p w14:paraId="1B491126" w14:textId="77777777" w:rsidR="00DD745D" w:rsidRDefault="00000000">
      <w:pPr>
        <w:widowControl/>
        <w:pBdr>
          <w:top w:val="nil"/>
          <w:left w:val="nil"/>
          <w:bottom w:val="nil"/>
          <w:right w:val="nil"/>
          <w:between w:val="nil"/>
        </w:pBdr>
        <w:ind w:left="1080"/>
        <w:rPr>
          <w:rFonts w:ascii="Calibri" w:eastAsia="Calibri" w:hAnsi="Calibri" w:cs="Calibri"/>
          <w:color w:val="000000"/>
          <w:sz w:val="24"/>
          <w:szCs w:val="24"/>
        </w:rPr>
      </w:pPr>
      <w:r>
        <w:rPr>
          <w:rFonts w:ascii="Calibri" w:eastAsia="Calibri" w:hAnsi="Calibri" w:cs="Calibri"/>
          <w:color w:val="000000"/>
          <w:sz w:val="24"/>
          <w:szCs w:val="24"/>
        </w:rPr>
        <w:t>1</w:t>
      </w:r>
      <w:r>
        <w:rPr>
          <w:rFonts w:ascii="Calibri" w:eastAsia="Calibri" w:hAnsi="Calibri" w:cs="Calibri"/>
          <w:color w:val="000000"/>
          <w:sz w:val="24"/>
          <w:szCs w:val="24"/>
          <w:vertAlign w:val="superscript"/>
        </w:rPr>
        <w:t>st</w:t>
      </w:r>
      <w:r>
        <w:rPr>
          <w:rFonts w:ascii="Calibri" w:eastAsia="Calibri" w:hAnsi="Calibri" w:cs="Calibri"/>
          <w:color w:val="000000"/>
          <w:sz w:val="24"/>
          <w:szCs w:val="24"/>
        </w:rPr>
        <w:t xml:space="preserve"> Linslade Designated safeguarding lead:  Becky Skinner  </w:t>
      </w:r>
      <w:hyperlink r:id="rId18">
        <w:r>
          <w:rPr>
            <w:rFonts w:ascii="Calibri" w:eastAsia="Calibri" w:hAnsi="Calibri" w:cs="Calibri"/>
            <w:color w:val="0000FF"/>
            <w:u w:val="single"/>
          </w:rPr>
          <w:t>safeguarding@1stlinslade.org.uk</w:t>
        </w:r>
      </w:hyperlink>
    </w:p>
    <w:p w14:paraId="5D23A22A" w14:textId="77777777" w:rsidR="00DD745D" w:rsidRDefault="00000000">
      <w:pPr>
        <w:pBdr>
          <w:top w:val="nil"/>
          <w:left w:val="nil"/>
          <w:bottom w:val="nil"/>
          <w:right w:val="nil"/>
          <w:between w:val="nil"/>
        </w:pBdr>
        <w:ind w:left="1080"/>
        <w:rPr>
          <w:rFonts w:ascii="Calibri" w:eastAsia="Calibri" w:hAnsi="Calibri" w:cs="Calibri"/>
          <w:color w:val="000000"/>
          <w:sz w:val="24"/>
          <w:szCs w:val="24"/>
        </w:rPr>
      </w:pPr>
      <w:r>
        <w:rPr>
          <w:rFonts w:ascii="Calibri" w:eastAsia="Calibri" w:hAnsi="Calibri" w:cs="Calibri"/>
          <w:color w:val="000000"/>
          <w:sz w:val="24"/>
          <w:szCs w:val="24"/>
        </w:rPr>
        <w:t>the Scout Association’s safeguarding team at:  </w:t>
      </w:r>
      <w:hyperlink r:id="rId19">
        <w:r>
          <w:rPr>
            <w:rFonts w:ascii="Calibri" w:eastAsia="Calibri" w:hAnsi="Calibri" w:cs="Calibri"/>
            <w:color w:val="006699"/>
            <w:sz w:val="24"/>
            <w:szCs w:val="24"/>
            <w:u w:val="single"/>
          </w:rPr>
          <w:t>safeguarding@scouts.org.uk</w:t>
        </w:r>
      </w:hyperlink>
    </w:p>
    <w:p w14:paraId="3B110A69" w14:textId="77777777" w:rsidR="00DD745D" w:rsidRDefault="00DD745D">
      <w:pPr>
        <w:ind w:left="720"/>
        <w:rPr>
          <w:rFonts w:ascii="Calibri" w:eastAsia="Calibri" w:hAnsi="Calibri" w:cs="Calibri"/>
          <w:sz w:val="24"/>
          <w:szCs w:val="24"/>
        </w:rPr>
      </w:pPr>
    </w:p>
    <w:p w14:paraId="17C9403A" w14:textId="77777777" w:rsidR="00DD745D" w:rsidRDefault="00000000">
      <w:pPr>
        <w:ind w:left="1077"/>
        <w:rPr>
          <w:rFonts w:ascii="Calibri" w:eastAsia="Calibri" w:hAnsi="Calibri" w:cs="Calibri"/>
          <w:sz w:val="24"/>
          <w:szCs w:val="24"/>
        </w:rPr>
      </w:pPr>
      <w:r>
        <w:rPr>
          <w:rFonts w:ascii="Calibri" w:eastAsia="Calibri" w:hAnsi="Calibri" w:cs="Calibri"/>
          <w:color w:val="000000"/>
          <w:sz w:val="24"/>
          <w:szCs w:val="24"/>
        </w:rPr>
        <w:t xml:space="preserve">Other Contacts: </w:t>
      </w:r>
    </w:p>
    <w:p w14:paraId="1EB1C1FF" w14:textId="77777777" w:rsidR="00DD745D" w:rsidRDefault="00000000">
      <w:pPr>
        <w:pStyle w:val="Heading3"/>
        <w:shd w:val="clear" w:color="auto" w:fill="FFFFFF"/>
        <w:spacing w:before="0"/>
        <w:ind w:left="1077" w:firstLine="54"/>
      </w:pPr>
      <w:r>
        <w:rPr>
          <w:color w:val="000000"/>
        </w:rPr>
        <w:t xml:space="preserve">Central Bedfordshire Council 0300 300 8585 / </w:t>
      </w:r>
      <w:r>
        <w:t>Out of hours: 0300 300 8123 </w:t>
      </w:r>
      <w:r>
        <w:br/>
      </w:r>
      <w:r>
        <w:rPr>
          <w:b/>
        </w:rPr>
        <w:t xml:space="preserve"> </w:t>
      </w:r>
      <w:r>
        <w:rPr>
          <w:b/>
          <w:i/>
        </w:rPr>
        <w:t>Email</w:t>
      </w:r>
      <w:r>
        <w:t>: </w:t>
      </w:r>
      <w:hyperlink r:id="rId20">
        <w:r>
          <w:rPr>
            <w:b/>
            <w:color w:val="000000"/>
            <w:u w:val="single"/>
          </w:rPr>
          <w:t>cs.accessandreferral@centralbedfordshire.gov.uk</w:t>
        </w:r>
      </w:hyperlink>
    </w:p>
    <w:p w14:paraId="246C0DB5" w14:textId="77777777" w:rsidR="00DD745D" w:rsidRDefault="00DD745D"/>
    <w:p w14:paraId="6056A9D3" w14:textId="77777777" w:rsidR="00DD745D" w:rsidRDefault="00000000">
      <w:pPr>
        <w:ind w:left="1080"/>
        <w:rPr>
          <w:rFonts w:ascii="Calibri" w:eastAsia="Calibri" w:hAnsi="Calibri" w:cs="Calibri"/>
          <w:b/>
          <w:sz w:val="24"/>
          <w:szCs w:val="24"/>
        </w:rPr>
      </w:pPr>
      <w:r>
        <w:rPr>
          <w:rFonts w:ascii="Calibri" w:eastAsia="Calibri" w:hAnsi="Calibri" w:cs="Calibri"/>
          <w:b/>
          <w:sz w:val="24"/>
          <w:szCs w:val="24"/>
        </w:rPr>
        <w:t xml:space="preserve">The Scout Association </w:t>
      </w:r>
      <w:r>
        <w:rPr>
          <w:rFonts w:ascii="Calibri" w:eastAsia="Calibri" w:hAnsi="Calibri" w:cs="Calibri"/>
          <w:sz w:val="24"/>
          <w:szCs w:val="24"/>
        </w:rPr>
        <w:t>(</w:t>
      </w:r>
      <w:r>
        <w:rPr>
          <w:rFonts w:ascii="Calibri" w:eastAsia="Calibri" w:hAnsi="Calibri" w:cs="Calibri"/>
          <w:color w:val="404E5A"/>
          <w:sz w:val="24"/>
          <w:szCs w:val="24"/>
        </w:rPr>
        <w:t>open from 8am–7pm weekdays and 9am–midday on Saturdays.</w:t>
      </w:r>
    </w:p>
    <w:p w14:paraId="77BDF205" w14:textId="77777777" w:rsidR="00DD745D" w:rsidRDefault="00000000">
      <w:pPr>
        <w:ind w:left="1080"/>
        <w:rPr>
          <w:rFonts w:ascii="Calibri" w:eastAsia="Calibri" w:hAnsi="Calibri" w:cs="Calibri"/>
          <w:color w:val="404E5A"/>
          <w:sz w:val="24"/>
          <w:szCs w:val="24"/>
        </w:rPr>
      </w:pPr>
      <w:hyperlink r:id="rId21">
        <w:r>
          <w:rPr>
            <w:rFonts w:ascii="Calibri" w:eastAsia="Calibri" w:hAnsi="Calibri" w:cs="Calibri"/>
            <w:color w:val="0563C1"/>
            <w:sz w:val="24"/>
            <w:szCs w:val="24"/>
            <w:u w:val="single"/>
          </w:rPr>
          <w:t>http://scouts.org.uk/contact-us/</w:t>
        </w:r>
      </w:hyperlink>
      <w:r>
        <w:rPr>
          <w:rFonts w:ascii="Calibri" w:eastAsia="Calibri" w:hAnsi="Calibri" w:cs="Calibri"/>
          <w:color w:val="0563C1"/>
          <w:sz w:val="24"/>
          <w:szCs w:val="24"/>
        </w:rPr>
        <w:t xml:space="preserve">  </w:t>
      </w:r>
      <w:r>
        <w:rPr>
          <w:rFonts w:ascii="Calibri" w:eastAsia="Calibri" w:hAnsi="Calibri" w:cs="Calibri"/>
          <w:color w:val="404E5A"/>
          <w:sz w:val="24"/>
          <w:szCs w:val="24"/>
        </w:rPr>
        <w:t>Phone: 0345 300 1818 (local rate) or 020 8433 7100</w:t>
      </w:r>
    </w:p>
    <w:p w14:paraId="4CFA9902" w14:textId="77777777" w:rsidR="00DD745D" w:rsidRDefault="00000000">
      <w:pPr>
        <w:pStyle w:val="Heading3"/>
        <w:shd w:val="clear" w:color="auto" w:fill="FFFFFF"/>
        <w:spacing w:before="333"/>
        <w:ind w:left="1050"/>
        <w:rPr>
          <w:color w:val="493A3C"/>
          <w:sz w:val="22"/>
          <w:szCs w:val="22"/>
        </w:rPr>
      </w:pPr>
      <w:r>
        <w:rPr>
          <w:color w:val="000000"/>
        </w:rPr>
        <w:t xml:space="preserve">If you have concerns about the conduct and behaviour of someone working with children and young people you can contact </w:t>
      </w:r>
      <w:r>
        <w:rPr>
          <w:b/>
          <w:color w:val="000000"/>
        </w:rPr>
        <w:t>Central Bedfordshire’s LADO</w:t>
      </w:r>
      <w:r>
        <w:rPr>
          <w:color w:val="000000"/>
        </w:rPr>
        <w:t xml:space="preserve"> on </w:t>
      </w:r>
      <w:r>
        <w:rPr>
          <w:color w:val="000000"/>
          <w:sz w:val="22"/>
          <w:szCs w:val="22"/>
        </w:rPr>
        <w:t>0300 300 4833/ 0300 300 8142</w:t>
      </w:r>
      <w:r>
        <w:rPr>
          <w:color w:val="493A3C"/>
          <w:sz w:val="22"/>
          <w:szCs w:val="22"/>
        </w:rPr>
        <w:t>.</w:t>
      </w:r>
    </w:p>
    <w:p w14:paraId="44CCD0D8" w14:textId="77777777" w:rsidR="00DD745D" w:rsidRDefault="00DD745D">
      <w:pPr>
        <w:ind w:left="1080"/>
        <w:rPr>
          <w:rFonts w:ascii="Calibri" w:eastAsia="Calibri" w:hAnsi="Calibri" w:cs="Calibri"/>
          <w:sz w:val="24"/>
          <w:szCs w:val="24"/>
        </w:rPr>
      </w:pPr>
    </w:p>
    <w:p w14:paraId="0074D6A0" w14:textId="77777777" w:rsidR="00DD745D" w:rsidRDefault="00000000">
      <w:pPr>
        <w:ind w:left="1077"/>
        <w:rPr>
          <w:rFonts w:ascii="Calibri" w:eastAsia="Calibri" w:hAnsi="Calibri" w:cs="Calibri"/>
          <w:sz w:val="24"/>
          <w:szCs w:val="24"/>
        </w:rPr>
      </w:pPr>
      <w:r>
        <w:rPr>
          <w:rFonts w:ascii="Calibri" w:eastAsia="Calibri" w:hAnsi="Calibri" w:cs="Calibri"/>
          <w:b/>
          <w:sz w:val="24"/>
          <w:szCs w:val="24"/>
        </w:rPr>
        <w:t>NSPCC</w:t>
      </w:r>
      <w:r>
        <w:rPr>
          <w:rFonts w:ascii="Calibri" w:eastAsia="Calibri" w:hAnsi="Calibri" w:cs="Calibri"/>
          <w:sz w:val="24"/>
          <w:szCs w:val="24"/>
        </w:rPr>
        <w:t xml:space="preserve"> 0808 800 5000</w:t>
      </w:r>
    </w:p>
    <w:p w14:paraId="1D5A57AC" w14:textId="77777777" w:rsidR="00DD745D" w:rsidRDefault="00000000">
      <w:pPr>
        <w:ind w:left="1077"/>
        <w:rPr>
          <w:rFonts w:ascii="Calibri" w:eastAsia="Calibri" w:hAnsi="Calibri" w:cs="Calibri"/>
          <w:sz w:val="24"/>
          <w:szCs w:val="24"/>
        </w:rPr>
      </w:pPr>
      <w:r>
        <w:rPr>
          <w:rFonts w:ascii="Calibri" w:eastAsia="Calibri" w:hAnsi="Calibri" w:cs="Calibri"/>
          <w:b/>
          <w:sz w:val="24"/>
          <w:szCs w:val="24"/>
        </w:rPr>
        <w:t>Childline</w:t>
      </w:r>
      <w:r>
        <w:rPr>
          <w:rFonts w:ascii="Calibri" w:eastAsia="Calibri" w:hAnsi="Calibri" w:cs="Calibri"/>
          <w:sz w:val="24"/>
          <w:szCs w:val="24"/>
        </w:rPr>
        <w:t xml:space="preserve"> 0800 11 11</w:t>
      </w:r>
    </w:p>
    <w:p w14:paraId="2DE22705" w14:textId="77777777" w:rsidR="00DD745D" w:rsidRDefault="00000000">
      <w:pPr>
        <w:ind w:left="1077"/>
        <w:rPr>
          <w:rFonts w:ascii="Calibri" w:eastAsia="Calibri" w:hAnsi="Calibri" w:cs="Calibri"/>
          <w:sz w:val="24"/>
          <w:szCs w:val="24"/>
        </w:rPr>
      </w:pPr>
      <w:r>
        <w:rPr>
          <w:rFonts w:ascii="Calibri" w:eastAsia="Calibri" w:hAnsi="Calibri" w:cs="Calibri"/>
          <w:b/>
          <w:sz w:val="24"/>
          <w:szCs w:val="24"/>
        </w:rPr>
        <w:t>Samaritans</w:t>
      </w:r>
      <w:r>
        <w:rPr>
          <w:rFonts w:ascii="Calibri" w:eastAsia="Calibri" w:hAnsi="Calibri" w:cs="Calibri"/>
          <w:sz w:val="24"/>
          <w:szCs w:val="24"/>
        </w:rPr>
        <w:t xml:space="preserve"> 116 123</w:t>
      </w:r>
    </w:p>
    <w:p w14:paraId="57FFBF5F" w14:textId="77777777" w:rsidR="00DD745D" w:rsidRDefault="00000000">
      <w:pPr>
        <w:ind w:left="1077"/>
        <w:rPr>
          <w:rFonts w:ascii="Calibri" w:eastAsia="Calibri" w:hAnsi="Calibri" w:cs="Calibri"/>
          <w:sz w:val="24"/>
          <w:szCs w:val="24"/>
        </w:rPr>
      </w:pPr>
      <w:r>
        <w:rPr>
          <w:rFonts w:ascii="Calibri" w:eastAsia="Calibri" w:hAnsi="Calibri" w:cs="Calibri"/>
          <w:b/>
          <w:sz w:val="24"/>
          <w:szCs w:val="24"/>
        </w:rPr>
        <w:t>Crimestoppers</w:t>
      </w:r>
      <w:r>
        <w:rPr>
          <w:rFonts w:ascii="Calibri" w:eastAsia="Calibri" w:hAnsi="Calibri" w:cs="Calibri"/>
          <w:sz w:val="24"/>
          <w:szCs w:val="24"/>
        </w:rPr>
        <w:t xml:space="preserve"> 0800 555 111</w:t>
      </w:r>
    </w:p>
    <w:p w14:paraId="095D8BD3" w14:textId="77777777" w:rsidR="00DD745D" w:rsidRDefault="00000000">
      <w:pPr>
        <w:ind w:left="1077"/>
        <w:rPr>
          <w:rFonts w:ascii="Calibri" w:eastAsia="Calibri" w:hAnsi="Calibri" w:cs="Calibri"/>
          <w:sz w:val="24"/>
          <w:szCs w:val="24"/>
        </w:rPr>
      </w:pPr>
      <w:r>
        <w:rPr>
          <w:rFonts w:ascii="Calibri" w:eastAsia="Calibri" w:hAnsi="Calibri" w:cs="Calibri"/>
          <w:b/>
          <w:sz w:val="24"/>
          <w:szCs w:val="24"/>
        </w:rPr>
        <w:t>CAMHS - Child and Adolescent Mental Health Services (</w:t>
      </w:r>
      <w:r>
        <w:rPr>
          <w:rFonts w:ascii="Calibri" w:eastAsia="Calibri" w:hAnsi="Calibri" w:cs="Calibri"/>
          <w:sz w:val="24"/>
          <w:szCs w:val="24"/>
        </w:rPr>
        <w:t>Dunstable) 01582 707635</w:t>
      </w:r>
    </w:p>
    <w:sectPr w:rsidR="00DD745D">
      <w:headerReference w:type="even" r:id="rId22"/>
      <w:headerReference w:type="default" r:id="rId23"/>
      <w:footerReference w:type="even" r:id="rId24"/>
      <w:footerReference w:type="default" r:id="rId25"/>
      <w:headerReference w:type="first" r:id="rId26"/>
      <w:footerReference w:type="first" r:id="rId27"/>
      <w:pgSz w:w="11910" w:h="16840"/>
      <w:pgMar w:top="480" w:right="995" w:bottom="460" w:left="420" w:header="298" w:footer="2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ACAC8" w14:textId="77777777" w:rsidR="004154B3" w:rsidRDefault="004154B3">
      <w:r>
        <w:separator/>
      </w:r>
    </w:p>
  </w:endnote>
  <w:endnote w:type="continuationSeparator" w:id="0">
    <w:p w14:paraId="56EAF5AD" w14:textId="77777777" w:rsidR="004154B3" w:rsidRDefault="00415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0EFD491-B40B-4288-91F3-9C7E00AC4559}"/>
  </w:font>
  <w:font w:name="Georgia">
    <w:panose1 w:val="02040502050405020303"/>
    <w:charset w:val="00"/>
    <w:family w:val="roman"/>
    <w:pitch w:val="variable"/>
    <w:sig w:usb0="00000287" w:usb1="00000000" w:usb2="00000000" w:usb3="00000000" w:csb0="0000009F" w:csb1="00000000"/>
    <w:embedRegular r:id="rId2" w:fontKey="{906DDE94-3A21-4729-BEFC-BAF87F56F178}"/>
    <w:embedBold r:id="rId3" w:fontKey="{200B389C-E45E-4CAF-A3D1-AF8F3B1EEA93}"/>
    <w:embedItalic r:id="rId4" w:fontKey="{4703D64A-C5C2-4600-BC39-59F07E86528D}"/>
  </w:font>
  <w:font w:name="Calibri">
    <w:panose1 w:val="020F0502020204030204"/>
    <w:charset w:val="00"/>
    <w:family w:val="swiss"/>
    <w:pitch w:val="variable"/>
    <w:sig w:usb0="E4002EFF" w:usb1="C200247B" w:usb2="00000009" w:usb3="00000000" w:csb0="000001FF" w:csb1="00000000"/>
    <w:embedRegular r:id="rId5" w:fontKey="{85473BEF-A8A6-415A-8762-0C35A068000E}"/>
    <w:embedBold r:id="rId6" w:fontKey="{EA3987C2-FF32-41D8-83D3-2A9AC2E66174}"/>
    <w:embedBoldItalic r:id="rId7" w:fontKey="{4B70065F-9561-40A3-BAE3-8BF5A3C715AC}"/>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F533F0C4-2992-483B-8A7E-B39C33A3C209}"/>
  </w:font>
  <w:font w:name="Nunito Sans">
    <w:charset w:val="00"/>
    <w:family w:val="auto"/>
    <w:pitch w:val="variable"/>
    <w:sig w:usb0="A00002FF" w:usb1="5000204B" w:usb2="00000000" w:usb3="00000000" w:csb0="00000197" w:csb1="00000000"/>
    <w:embedRegular r:id="rId9" w:fontKey="{06E4E1BB-90C0-4B56-AD75-C1D5849598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83130" w14:textId="77777777" w:rsidR="00DD745D" w:rsidRDefault="00DD745D">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0AF78" w14:textId="77777777" w:rsidR="00DD745D" w:rsidRDefault="00000000">
    <w:pPr>
      <w:pBdr>
        <w:top w:val="nil"/>
        <w:left w:val="nil"/>
        <w:bottom w:val="nil"/>
        <w:right w:val="nil"/>
        <w:between w:val="nil"/>
      </w:pBdr>
      <w:tabs>
        <w:tab w:val="center" w:pos="4513"/>
        <w:tab w:val="right" w:pos="9026"/>
      </w:tabs>
      <w:jc w:val="right"/>
      <w:rPr>
        <w:rFonts w:ascii="Calibri" w:eastAsia="Calibri" w:hAnsi="Calibri" w:cs="Calibri"/>
        <w:color w:val="000000"/>
      </w:rPr>
    </w:pPr>
    <w:r>
      <w:rPr>
        <w:rFonts w:ascii="Calibri" w:eastAsia="Calibri" w:hAnsi="Calibri" w:cs="Calibri"/>
        <w:color w:val="000000"/>
      </w:rPr>
      <w:t xml:space="preserve">Page </w:t>
    </w:r>
    <w:r>
      <w:rPr>
        <w:rFonts w:ascii="Calibri" w:eastAsia="Calibri" w:hAnsi="Calibri" w:cs="Calibri"/>
        <w:color w:val="000000"/>
        <w:sz w:val="24"/>
        <w:szCs w:val="24"/>
      </w:rPr>
      <w:fldChar w:fldCharType="begin"/>
    </w:r>
    <w:r>
      <w:rPr>
        <w:rFonts w:ascii="Calibri" w:eastAsia="Calibri" w:hAnsi="Calibri" w:cs="Calibri"/>
        <w:color w:val="000000"/>
        <w:sz w:val="24"/>
        <w:szCs w:val="24"/>
      </w:rPr>
      <w:instrText>PAGE</w:instrText>
    </w:r>
    <w:r>
      <w:rPr>
        <w:rFonts w:ascii="Calibri" w:eastAsia="Calibri" w:hAnsi="Calibri" w:cs="Calibri"/>
        <w:color w:val="000000"/>
        <w:sz w:val="24"/>
        <w:szCs w:val="24"/>
      </w:rPr>
      <w:fldChar w:fldCharType="separate"/>
    </w:r>
    <w:r w:rsidR="00C0110F">
      <w:rPr>
        <w:rFonts w:ascii="Calibri" w:eastAsia="Calibri" w:hAnsi="Calibri" w:cs="Calibri"/>
        <w:noProof/>
        <w:color w:val="000000"/>
        <w:sz w:val="24"/>
        <w:szCs w:val="24"/>
      </w:rPr>
      <w:t>1</w:t>
    </w:r>
    <w:r>
      <w:rPr>
        <w:rFonts w:ascii="Calibri" w:eastAsia="Calibri" w:hAnsi="Calibri" w:cs="Calibri"/>
        <w:color w:val="000000"/>
        <w:sz w:val="24"/>
        <w:szCs w:val="24"/>
      </w:rPr>
      <w:fldChar w:fldCharType="end"/>
    </w:r>
    <w:r>
      <w:rPr>
        <w:rFonts w:ascii="Calibri" w:eastAsia="Calibri" w:hAnsi="Calibri" w:cs="Calibri"/>
        <w:color w:val="000000"/>
      </w:rPr>
      <w:t xml:space="preserve"> of </w:t>
    </w:r>
    <w:r>
      <w:rPr>
        <w:rFonts w:ascii="Calibri" w:eastAsia="Calibri" w:hAnsi="Calibri" w:cs="Calibri"/>
        <w:color w:val="000000"/>
        <w:sz w:val="24"/>
        <w:szCs w:val="24"/>
      </w:rPr>
      <w:fldChar w:fldCharType="begin"/>
    </w:r>
    <w:r>
      <w:rPr>
        <w:rFonts w:ascii="Calibri" w:eastAsia="Calibri" w:hAnsi="Calibri" w:cs="Calibri"/>
        <w:color w:val="000000"/>
        <w:sz w:val="24"/>
        <w:szCs w:val="24"/>
      </w:rPr>
      <w:instrText>NUMPAGES</w:instrText>
    </w:r>
    <w:r>
      <w:rPr>
        <w:rFonts w:ascii="Calibri" w:eastAsia="Calibri" w:hAnsi="Calibri" w:cs="Calibri"/>
        <w:color w:val="000000"/>
        <w:sz w:val="24"/>
        <w:szCs w:val="24"/>
      </w:rPr>
      <w:fldChar w:fldCharType="separate"/>
    </w:r>
    <w:r w:rsidR="00C0110F">
      <w:rPr>
        <w:rFonts w:ascii="Calibri" w:eastAsia="Calibri" w:hAnsi="Calibri" w:cs="Calibri"/>
        <w:noProof/>
        <w:color w:val="000000"/>
        <w:sz w:val="24"/>
        <w:szCs w:val="24"/>
      </w:rPr>
      <w:t>2</w:t>
    </w:r>
    <w:r>
      <w:rPr>
        <w:rFonts w:ascii="Calibri" w:eastAsia="Calibri" w:hAnsi="Calibri" w:cs="Calibri"/>
        <w:color w:val="000000"/>
        <w:sz w:val="24"/>
        <w:szCs w:val="24"/>
      </w:rPr>
      <w:fldChar w:fldCharType="end"/>
    </w:r>
  </w:p>
  <w:p w14:paraId="77283315" w14:textId="77777777" w:rsidR="00DD745D" w:rsidRDefault="00DD745D">
    <w:pPr>
      <w:pBdr>
        <w:top w:val="nil"/>
        <w:left w:val="nil"/>
        <w:bottom w:val="nil"/>
        <w:right w:val="nil"/>
        <w:between w:val="nil"/>
      </w:pBdr>
      <w:spacing w:line="14" w:lineRule="auto"/>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C0F60" w14:textId="77777777" w:rsidR="00DD745D" w:rsidRDefault="00DD745D">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7A2D1D" w14:textId="77777777" w:rsidR="004154B3" w:rsidRDefault="004154B3">
      <w:r>
        <w:separator/>
      </w:r>
    </w:p>
  </w:footnote>
  <w:footnote w:type="continuationSeparator" w:id="0">
    <w:p w14:paraId="6215F6CB" w14:textId="77777777" w:rsidR="004154B3" w:rsidRDefault="004154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FB5E2" w14:textId="77777777" w:rsidR="00DD745D" w:rsidRDefault="00DD745D">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24E18" w14:textId="77777777" w:rsidR="00DD745D" w:rsidRDefault="00000000">
    <w:pPr>
      <w:pBdr>
        <w:top w:val="nil"/>
        <w:left w:val="nil"/>
        <w:bottom w:val="nil"/>
        <w:right w:val="nil"/>
        <w:between w:val="nil"/>
      </w:pBdr>
      <w:spacing w:line="14" w:lineRule="auto"/>
      <w:rPr>
        <w:color w:val="000000"/>
        <w:sz w:val="20"/>
        <w:szCs w:val="20"/>
      </w:rPr>
    </w:pPr>
    <w:r>
      <w:rPr>
        <w:noProof/>
        <w:color w:val="000000"/>
        <w:sz w:val="24"/>
        <w:szCs w:val="24"/>
      </w:rPr>
      <mc:AlternateContent>
        <mc:Choice Requires="wps">
          <w:drawing>
            <wp:anchor distT="0" distB="0" distL="0" distR="0" simplePos="0" relativeHeight="251658240" behindDoc="0" locked="0" layoutInCell="1" hidden="0" allowOverlap="1" wp14:anchorId="642E9413" wp14:editId="69F37A7C">
              <wp:simplePos x="0" y="0"/>
              <wp:positionH relativeFrom="page">
                <wp:posOffset>307976</wp:posOffset>
              </wp:positionH>
              <wp:positionV relativeFrom="page">
                <wp:posOffset>192406</wp:posOffset>
              </wp:positionV>
              <wp:extent cx="507365" cy="146050"/>
              <wp:effectExtent l="0" t="0" r="0" b="0"/>
              <wp:wrapSquare wrapText="bothSides" distT="0" distB="0" distL="0" distR="0"/>
              <wp:docPr id="3" name="Rectangle 3"/>
              <wp:cNvGraphicFramePr/>
              <a:graphic xmlns:a="http://schemas.openxmlformats.org/drawingml/2006/main">
                <a:graphicData uri="http://schemas.microsoft.com/office/word/2010/wordprocessingShape">
                  <wps:wsp>
                    <wps:cNvSpPr/>
                    <wps:spPr>
                      <a:xfrm>
                        <a:off x="5101843" y="3716500"/>
                        <a:ext cx="488315" cy="127000"/>
                      </a:xfrm>
                      <a:prstGeom prst="rect">
                        <a:avLst/>
                      </a:prstGeom>
                      <a:noFill/>
                      <a:ln>
                        <a:noFill/>
                      </a:ln>
                    </wps:spPr>
                    <wps:txbx>
                      <w:txbxContent>
                        <w:p w14:paraId="3CAEE23B" w14:textId="77777777" w:rsidR="00DD745D" w:rsidRDefault="00DD745D">
                          <w:pPr>
                            <w:spacing w:line="180" w:lineRule="auto"/>
                            <w:ind w:left="20" w:firstLine="40"/>
                            <w:textDirection w:val="btLr"/>
                          </w:pPr>
                        </w:p>
                      </w:txbxContent>
                    </wps:txbx>
                    <wps:bodyPr spcFirstLastPara="1" wrap="square" lIns="0" tIns="0" rIns="0" bIns="0" anchor="t" anchorCtr="0">
                      <a:noAutofit/>
                    </wps:bodyPr>
                  </wps:wsp>
                </a:graphicData>
              </a:graphic>
            </wp:anchor>
          </w:drawing>
        </mc:Choice>
        <mc:Fallback>
          <w:pict>
            <v:rect w14:anchorId="642E9413" id="Rectangle 3" o:spid="_x0000_s1026" style="position:absolute;margin-left:24.25pt;margin-top:15.15pt;width:39.95pt;height:11.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141sAEAAEkDAAAOAAAAZHJzL2Uyb0RvYy54bWysU8Fu2zAMvQ/oPwi6L7aTpg2MOMWwIsOA&#10;YgvQ9gMUWYoF2JJGKrHz96Nkp2m327CL/EQRj++R9Pph6Fp2UoDG2YoXs5wzZaWrjT1U/PVl+3nF&#10;GQZha9E6qyp+VsgfNjef1r0v1dw1rq0VMCKxWPa+4k0IvswylI3qBM6cV5YetYNOBLrCIatB9MTe&#10;tdk8z++y3kHtwUmFSNHH8ZFvEr/WSoafWqMKrK04aQvphHTu45lt1qI8gPCNkZMM8Q8qOmEsFX2j&#10;ehRBsCOYv6g6I8Gh02EmXZc5rY1UyQO5KfI/3Dw3wqvkhZqD/q1N+P9o5Y/Ts98BtaH3WCLB6GLQ&#10;0MUv6WNDxZdFXqxuF5ydK764L+6W+dQ4NQQmKeF2tVoUS84kJRTz+3x8z65EHjB8U65jEVQcaC6p&#10;XeL0hIGKU+olJda1bmvaNs2mtR8ClBgj2VVtRGHYD5OFvavPO2Do5dZQrSeBYSeAZlpw1tOcK46/&#10;jgIUZ+13S42MS3EBcAH7CxBWNo7WJXA2wq8hLc+o6csxOG2S/qhiLD2Jo3klW9NuxYV4f09Z1z9g&#10;8xsAAP//AwBQSwMEFAAGAAgAAAAhAMwRNkLfAAAACAEAAA8AAABkcnMvZG93bnJldi54bWxMj81O&#10;wzAQhO9IvIO1SNyoQ9OiNGRTVfyoHEuLVLi58ZJE2OsodpvA0+Oe4Dia0cw3xXK0Rpyo961jhNtJ&#10;AoK4crrlGuFt93yTgfBBsVbGMSF8k4dleXlRqFy7gV/ptA21iCXsc4XQhNDlUvqqIav8xHXE0ft0&#10;vVUhyr6WuldDLLdGTpPkTlrVclxoVEcPDVVf26NFWGfd6v3F/Qy1efpY7zf7xeNuERCvr8bVPYhA&#10;Y/gLwxk/okMZmQ7uyNoLgzDL5jGJkCYpiLM/zWYgDgjzNAVZFvL/gfIXAAD//wMAUEsBAi0AFAAG&#10;AAgAAAAhALaDOJL+AAAA4QEAABMAAAAAAAAAAAAAAAAAAAAAAFtDb250ZW50X1R5cGVzXS54bWxQ&#10;SwECLQAUAAYACAAAACEAOP0h/9YAAACUAQAACwAAAAAAAAAAAAAAAAAvAQAAX3JlbHMvLnJlbHNQ&#10;SwECLQAUAAYACAAAACEApldeNbABAABJAwAADgAAAAAAAAAAAAAAAAAuAgAAZHJzL2Uyb0RvYy54&#10;bWxQSwECLQAUAAYACAAAACEAzBE2Qt8AAAAIAQAADwAAAAAAAAAAAAAAAAAKBAAAZHJzL2Rvd25y&#10;ZXYueG1sUEsFBgAAAAAEAAQA8wAAABYFAAAAAA==&#10;" filled="f" stroked="f">
              <v:textbox inset="0,0,0,0">
                <w:txbxContent>
                  <w:p w14:paraId="3CAEE23B" w14:textId="77777777" w:rsidR="00DD745D" w:rsidRDefault="00DD745D">
                    <w:pPr>
                      <w:spacing w:line="180" w:lineRule="auto"/>
                      <w:ind w:left="20" w:firstLine="40"/>
                      <w:textDirection w:val="btLr"/>
                    </w:pPr>
                  </w:p>
                </w:txbxContent>
              </v:textbox>
              <w10:wrap type="square"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2FD07" w14:textId="77777777" w:rsidR="00DD745D" w:rsidRDefault="00DD745D">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AE49CD"/>
    <w:multiLevelType w:val="multilevel"/>
    <w:tmpl w:val="462C868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69662F92"/>
    <w:multiLevelType w:val="multilevel"/>
    <w:tmpl w:val="5B58D3E2"/>
    <w:lvl w:ilvl="0">
      <w:start w:val="1"/>
      <w:numFmt w:val="decimal"/>
      <w:lvlText w:val="%1."/>
      <w:lvlJc w:val="left"/>
      <w:pPr>
        <w:ind w:left="108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A8F31BC"/>
    <w:multiLevelType w:val="multilevel"/>
    <w:tmpl w:val="8BB08B4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49959033">
    <w:abstractNumId w:val="0"/>
  </w:num>
  <w:num w:numId="2" w16cid:durableId="1131556783">
    <w:abstractNumId w:val="1"/>
  </w:num>
  <w:num w:numId="3" w16cid:durableId="8365299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45D"/>
    <w:rsid w:val="004154B3"/>
    <w:rsid w:val="00C0110F"/>
    <w:rsid w:val="00DD745D"/>
    <w:rsid w:val="00E677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17C39"/>
  <w15:docId w15:val="{2E2A081B-248A-4ABD-8F7D-989EAD606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678"/>
      <w:outlineLvl w:val="0"/>
    </w:pPr>
    <w:rPr>
      <w:b/>
      <w:sz w:val="24"/>
      <w:szCs w:val="24"/>
    </w:rPr>
  </w:style>
  <w:style w:type="paragraph" w:styleId="Heading2">
    <w:name w:val="heading 2"/>
    <w:basedOn w:val="Normal"/>
    <w:next w:val="Normal"/>
    <w:uiPriority w:val="9"/>
    <w:unhideWhenUsed/>
    <w:qFormat/>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uiPriority w:val="9"/>
    <w:unhideWhenUsed/>
    <w:qFormat/>
    <w:pPr>
      <w:keepNext/>
      <w:keepLines/>
      <w:spacing w:before="40"/>
      <w:outlineLvl w:val="2"/>
    </w:pPr>
    <w:rPr>
      <w:rFonts w:ascii="Calibri" w:eastAsia="Calibri" w:hAnsi="Calibri" w:cs="Calibri"/>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i/>
      <w:color w:val="666666"/>
      <w:sz w:val="48"/>
      <w:szCs w:val="48"/>
    </w:rPr>
  </w:style>
  <w:style w:type="paragraph" w:styleId="ListParagraph">
    <w:name w:val="List Paragraph"/>
    <w:basedOn w:val="Normal"/>
    <w:uiPriority w:val="34"/>
    <w:qFormat/>
    <w:rsid w:val="00B8273B"/>
    <w:pPr>
      <w:widowControl/>
      <w:spacing w:after="160" w:line="259" w:lineRule="auto"/>
      <w:ind w:left="720"/>
      <w:contextualSpacing/>
    </w:pPr>
    <w:rPr>
      <w:rFonts w:asciiTheme="minorHAnsi" w:eastAsiaTheme="minorHAnsi" w:hAnsiTheme="minorHAnsi" w:cstheme="minorBidi"/>
      <w:lang w:eastAsia="en-US"/>
    </w:rPr>
  </w:style>
  <w:style w:type="table" w:styleId="TableGrid">
    <w:name w:val="Table Grid"/>
    <w:basedOn w:val="TableNormal"/>
    <w:uiPriority w:val="39"/>
    <w:rsid w:val="00207960"/>
    <w:pPr>
      <w:widowControl/>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A4199"/>
    <w:rPr>
      <w:color w:val="0000FF" w:themeColor="hyperlink"/>
      <w:u w:val="single"/>
    </w:rPr>
  </w:style>
  <w:style w:type="character" w:styleId="UnresolvedMention">
    <w:name w:val="Unresolved Mention"/>
    <w:basedOn w:val="DefaultParagraphFont"/>
    <w:uiPriority w:val="99"/>
    <w:semiHidden/>
    <w:unhideWhenUsed/>
    <w:rsid w:val="009A4199"/>
    <w:rPr>
      <w:color w:val="605E5C"/>
      <w:shd w:val="clear" w:color="auto" w:fill="E1DFDD"/>
    </w:rPr>
  </w:style>
  <w:style w:type="character" w:styleId="FollowedHyperlink">
    <w:name w:val="FollowedHyperlink"/>
    <w:basedOn w:val="DefaultParagraphFont"/>
    <w:uiPriority w:val="99"/>
    <w:semiHidden/>
    <w:unhideWhenUsed/>
    <w:rsid w:val="00654282"/>
    <w:rPr>
      <w:color w:val="800080" w:themeColor="followedHyperlink"/>
      <w:u w:val="single"/>
    </w:rPr>
  </w:style>
  <w:style w:type="paragraph" w:styleId="Revision">
    <w:name w:val="Revision"/>
    <w:hidden/>
    <w:uiPriority w:val="99"/>
    <w:semiHidden/>
    <w:rsid w:val="007A5973"/>
    <w:pPr>
      <w:widowControl/>
    </w:pPr>
  </w:style>
  <w:style w:type="character" w:styleId="CommentReference">
    <w:name w:val="annotation reference"/>
    <w:basedOn w:val="DefaultParagraphFont"/>
    <w:uiPriority w:val="99"/>
    <w:semiHidden/>
    <w:unhideWhenUsed/>
    <w:rsid w:val="00A452E9"/>
    <w:rPr>
      <w:sz w:val="16"/>
      <w:szCs w:val="16"/>
    </w:rPr>
  </w:style>
  <w:style w:type="paragraph" w:styleId="CommentText">
    <w:name w:val="annotation text"/>
    <w:basedOn w:val="Normal"/>
    <w:link w:val="CommentTextChar"/>
    <w:uiPriority w:val="99"/>
    <w:unhideWhenUsed/>
    <w:rsid w:val="00A452E9"/>
    <w:rPr>
      <w:sz w:val="20"/>
      <w:szCs w:val="20"/>
    </w:rPr>
  </w:style>
  <w:style w:type="character" w:customStyle="1" w:styleId="CommentTextChar">
    <w:name w:val="Comment Text Char"/>
    <w:basedOn w:val="DefaultParagraphFont"/>
    <w:link w:val="CommentText"/>
    <w:uiPriority w:val="99"/>
    <w:rsid w:val="00A452E9"/>
    <w:rPr>
      <w:sz w:val="20"/>
      <w:szCs w:val="20"/>
    </w:rPr>
  </w:style>
  <w:style w:type="paragraph" w:styleId="CommentSubject">
    <w:name w:val="annotation subject"/>
    <w:basedOn w:val="CommentText"/>
    <w:next w:val="CommentText"/>
    <w:link w:val="CommentSubjectChar"/>
    <w:uiPriority w:val="99"/>
    <w:semiHidden/>
    <w:unhideWhenUsed/>
    <w:rsid w:val="00A452E9"/>
    <w:rPr>
      <w:b/>
      <w:bCs/>
    </w:rPr>
  </w:style>
  <w:style w:type="character" w:customStyle="1" w:styleId="CommentSubjectChar">
    <w:name w:val="Comment Subject Char"/>
    <w:basedOn w:val="CommentTextChar"/>
    <w:link w:val="CommentSubject"/>
    <w:uiPriority w:val="99"/>
    <w:semiHidden/>
    <w:rsid w:val="00A452E9"/>
    <w:rPr>
      <w:b/>
      <w:bCs/>
      <w:sz w:val="20"/>
      <w:szCs w:val="20"/>
    </w:rPr>
  </w:style>
  <w:style w:type="character" w:styleId="Strong">
    <w:name w:val="Strong"/>
    <w:basedOn w:val="DefaultParagraphFont"/>
    <w:uiPriority w:val="22"/>
    <w:qFormat/>
    <w:rsid w:val="00C00893"/>
    <w:rPr>
      <w:b/>
      <w:bCs/>
    </w:rPr>
  </w:style>
  <w:style w:type="paragraph" w:styleId="NormalWeb">
    <w:name w:val="Normal (Web)"/>
    <w:basedOn w:val="Normal"/>
    <w:uiPriority w:val="99"/>
    <w:unhideWhenUsed/>
    <w:rsid w:val="007760AC"/>
    <w:pPr>
      <w:widowControl/>
      <w:spacing w:before="100" w:beforeAutospacing="1" w:after="100" w:afterAutospacing="1"/>
    </w:pPr>
    <w:rPr>
      <w:rFonts w:ascii="Times New Roman" w:eastAsia="Times New Roman" w:hAnsi="Times New Roman" w:cs="Times New Roman"/>
      <w:sz w:val="24"/>
      <w:szCs w:val="24"/>
    </w:rPr>
  </w:style>
  <w:style w:type="table" w:customStyle="1" w:styleId="a">
    <w:basedOn w:val="TableNormal"/>
    <w:pPr>
      <w:widowControl/>
    </w:pPr>
    <w:rPr>
      <w:rFonts w:ascii="Cambria" w:eastAsia="Cambria" w:hAnsi="Cambria" w:cs="Cambria"/>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scouts.org.uk/volunteers/staying-safe-and-safeguarding/safe-scouting-cards/young-people-first-yellow-card/" TargetMode="External"/><Relationship Id="rId18" Type="http://schemas.openxmlformats.org/officeDocument/2006/relationships/hyperlink" Target="mailto:safeguarding@1stlinslade.org.uk"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couts.org.uk/contact-us/" TargetMode="External"/><Relationship Id="rId7" Type="http://schemas.openxmlformats.org/officeDocument/2006/relationships/endnotes" Target="endnotes.xml"/><Relationship Id="rId12" Type="http://schemas.openxmlformats.org/officeDocument/2006/relationships/hyperlink" Target="https://www.scouts.org.uk/volunteers/staying-safe-and-safeguarding/safe-scouting-cards/safe-scouting-and-emergency-procedures/" TargetMode="External"/><Relationship Id="rId17" Type="http://schemas.openxmlformats.org/officeDocument/2006/relationships/hyperlink" Target="https://www.scouts.org.uk/volunteers/staying-safe-and-safeguarding/supporting-life-issues-and-young-people/supporting-our-members/parents/"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scouts.org.uk/volunteers/staying-safe-and-safeguarding/reporting-a-concern-to-safeguarding/" TargetMode="External"/><Relationship Id="rId20" Type="http://schemas.openxmlformats.org/officeDocument/2006/relationships/hyperlink" Target="mailto:cs.accessandreferral@centralbedfordshire.gov.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outs.org.uk/volunteers/staying-safe-and-safeguarding/reporting-a-concern-to-safeguarding/"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scouts.org.uk/volunteers/staying-safe-and-safeguarding/"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ww.scouts.org.uk/volunteers/staying-safe-and-safeguarding/safe-scouting-cards/young-people-first-yellow-card/" TargetMode="External"/><Relationship Id="rId19" Type="http://schemas.openxmlformats.org/officeDocument/2006/relationships/hyperlink" Target="mailto:safeguarding@scouts.org.uk" TargetMode="External"/><Relationship Id="rId4" Type="http://schemas.openxmlformats.org/officeDocument/2006/relationships/settings" Target="settings.xml"/><Relationship Id="rId9" Type="http://schemas.openxmlformats.org/officeDocument/2006/relationships/hyperlink" Target="https://www.scouts.org.uk/volunteers/staying-safe-and-safeguarding/safe-scouting-cards/young-people-first-yellow-card/" TargetMode="External"/><Relationship Id="rId14" Type="http://schemas.openxmlformats.org/officeDocument/2006/relationships/hyperlink" Target="https://www.scouts.org.uk/about-us/policy/safeguarding-policy-and-procedures/" TargetMode="External"/><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7Nv/0qiptdqAjStQqqm9oyiBmg==">CgMxLjAyCGguZ2pkZ3hzMgloLjMwajB6bGwyCWguMWZvYjl0ZTIJaC4zem55c2g3MgloLjJldDkycDA4AHIhMV9WWDFIc1lXODN4RUxIWExrTVpYR05kRFd6azcteTl0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937</Words>
  <Characters>5072</Characters>
  <Application>Microsoft Office Word</Application>
  <DocSecurity>0</DocSecurity>
  <Lines>127</Lines>
  <Paragraphs>55</Paragraphs>
  <ScaleCrop>false</ScaleCrop>
  <Company/>
  <LinksUpToDate>false</LinksUpToDate>
  <CharactersWithSpaces>5978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Brown</dc:creator>
  <cp:lastModifiedBy>Andy Skinner</cp:lastModifiedBy>
  <cp:revision>2</cp:revision>
  <dcterms:created xsi:type="dcterms:W3CDTF">2026-01-02T15:58:00Z</dcterms:created>
  <dcterms:modified xsi:type="dcterms:W3CDTF">2026-01-02T15:58:00Z</dcterms:modified>
</cp:coreProperties>
</file>